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76091F1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32541A">
        <w:rPr>
          <w:szCs w:val="24"/>
        </w:rPr>
        <w:t>04642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4F51180F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151DD8" w:rsidRPr="00151DD8">
        <w:rPr>
          <w:sz w:val="22"/>
        </w:rPr>
        <w:t>6.20.7.2.1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550A0623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151DD8" w:rsidRPr="00151DD8">
        <w:rPr>
          <w:sz w:val="22"/>
        </w:rPr>
        <w:t>Simulation results of CRS based CQI reporting for sTTI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0500A74E" w:rsidR="007743A0" w:rsidRDefault="004B05C0" w:rsidP="00125DD0">
      <w:r>
        <w:t xml:space="preserve">RAN4#86 agreed with the simulation assumption for </w:t>
      </w:r>
      <w:r w:rsidR="009711DA">
        <w:t>CQI reporting test</w:t>
      </w:r>
      <w:r>
        <w:t xml:space="preserve"> for sTTI </w:t>
      </w:r>
      <w:r>
        <w:fldChar w:fldCharType="begin"/>
      </w:r>
      <w:r>
        <w:instrText xml:space="preserve"> REF _Ref508638450 \r \h </w:instrText>
      </w:r>
      <w:r>
        <w:fldChar w:fldCharType="separate"/>
      </w:r>
      <w:r>
        <w:t>[1]</w:t>
      </w:r>
      <w:r>
        <w:fldChar w:fldCharType="end"/>
      </w:r>
      <w:r>
        <w:t xml:space="preserve">. In this contribution we provide the </w:t>
      </w:r>
      <w:r w:rsidR="006371AD">
        <w:t>i</w:t>
      </w:r>
      <w:r w:rsidR="001E06E0">
        <w:t>nitial</w:t>
      </w:r>
      <w:r w:rsidR="006371AD">
        <w:t xml:space="preserve"> </w:t>
      </w:r>
      <w:r>
        <w:t>simulation res</w:t>
      </w:r>
      <w:r w:rsidR="001E06E0">
        <w:t xml:space="preserve">ult for discussion. </w:t>
      </w:r>
    </w:p>
    <w:p w14:paraId="412B50E1" w14:textId="2F8D1BAD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3F717AEA" w14:textId="7A3F94DB" w:rsidR="000C59A6" w:rsidRDefault="000C59A6" w:rsidP="000C59A6">
      <w:pPr>
        <w:pStyle w:val="Heading2"/>
      </w:pPr>
      <w:r>
        <w:t>2.1</w:t>
      </w:r>
      <w:r>
        <w:tab/>
        <w:t>Wideband CQI reporting</w:t>
      </w:r>
    </w:p>
    <w:p w14:paraId="050968FC" w14:textId="5B8A21D8" w:rsidR="00D25082" w:rsidRDefault="002E5890" w:rsidP="002E5890">
      <w:pPr>
        <w:rPr>
          <w:lang w:val="en-GB"/>
        </w:rPr>
      </w:pPr>
      <w:bookmarkStart w:id="3" w:name="_Hlk510798492"/>
      <w:r>
        <w:rPr>
          <w:lang w:val="en-GB"/>
        </w:rPr>
        <w:t>According the existing wideband CQI reporting requirements, t</w:t>
      </w:r>
      <w:r w:rsidR="00FB6961">
        <w:rPr>
          <w:lang w:val="en-GB"/>
        </w:rPr>
        <w:t>est m</w:t>
      </w:r>
      <w:r w:rsidR="00D25082">
        <w:rPr>
          <w:lang w:val="en-GB"/>
        </w:rPr>
        <w:t>etric</w:t>
      </w:r>
      <w:r w:rsidR="00FB6961">
        <w:rPr>
          <w:lang w:val="en-GB"/>
        </w:rPr>
        <w:t>s</w:t>
      </w:r>
      <w:r w:rsidR="00D25082">
        <w:rPr>
          <w:lang w:val="en-GB"/>
        </w:rPr>
        <w:t xml:space="preserve"> </w:t>
      </w:r>
      <w:r w:rsidR="008B62BC">
        <w:rPr>
          <w:lang w:val="en-GB"/>
        </w:rPr>
        <w:t>consist of three factors:</w:t>
      </w:r>
    </w:p>
    <w:bookmarkEnd w:id="3"/>
    <w:p w14:paraId="3D84400F" w14:textId="77777777" w:rsidR="00FB6961" w:rsidRPr="00A041A0" w:rsidRDefault="00FB6961" w:rsidP="00FB6961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159A4ECD" w14:textId="77777777" w:rsidR="00FB6961" w:rsidRPr="00A041A0" w:rsidRDefault="00FB6961" w:rsidP="00FB6961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5BCDCFA9" w14:textId="77777777" w:rsidR="00FB6961" w:rsidRPr="009C056A" w:rsidRDefault="00FB6961" w:rsidP="00FB6961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>when transmitting the transport format indicated by each reported wideband CQI index, the average BLER for the indicated transport formats shall be greater or equal to [0.02]</w:t>
      </w:r>
    </w:p>
    <w:p w14:paraId="229E203C" w14:textId="77777777" w:rsidR="00703B4A" w:rsidRDefault="00703B4A" w:rsidP="00D25082"/>
    <w:p w14:paraId="0C96065F" w14:textId="7EDAB29A" w:rsidR="00D25082" w:rsidRDefault="00A041A0" w:rsidP="00D25082">
      <w:r>
        <w:fldChar w:fldCharType="begin"/>
      </w:r>
      <w:r>
        <w:instrText xml:space="preserve"> REF _Ref510796494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median wideband CQI over SNR and throughput ratio specified in b) above. </w:t>
      </w:r>
      <w:r w:rsidR="00703B4A">
        <w:fldChar w:fldCharType="begin"/>
      </w:r>
      <w:r w:rsidR="00703B4A">
        <w:instrText xml:space="preserve"> REF _Ref510796695 \h </w:instrText>
      </w:r>
      <w:r w:rsidR="00703B4A">
        <w:fldChar w:fldCharType="separate"/>
      </w:r>
      <w:r w:rsidR="00703B4A">
        <w:t xml:space="preserve">Table </w:t>
      </w:r>
      <w:r w:rsidR="00703B4A">
        <w:rPr>
          <w:noProof/>
        </w:rPr>
        <w:t>1</w:t>
      </w:r>
      <w:r w:rsidR="00703B4A">
        <w:fldChar w:fldCharType="end"/>
      </w:r>
      <w:r w:rsidR="00703B4A">
        <w:t xml:space="preserve"> and </w:t>
      </w:r>
      <w:r w:rsidR="00703B4A">
        <w:fldChar w:fldCharType="begin"/>
      </w:r>
      <w:r w:rsidR="00703B4A">
        <w:instrText xml:space="preserve"> REF _Ref510796696 \h </w:instrText>
      </w:r>
      <w:r w:rsidR="00703B4A">
        <w:fldChar w:fldCharType="separate"/>
      </w:r>
      <w:r w:rsidR="00703B4A">
        <w:t xml:space="preserve">Table </w:t>
      </w:r>
      <w:r w:rsidR="00703B4A">
        <w:rPr>
          <w:noProof/>
        </w:rPr>
        <w:t>2</w:t>
      </w:r>
      <w:r w:rsidR="00703B4A">
        <w:fldChar w:fldCharType="end"/>
      </w:r>
      <w:r w:rsidR="00703B4A">
        <w:t xml:space="preserve"> are the simulation results analysis with regard to the metrics. We choose the test point for median CQI indexes for 4, 8, and 12, corresponding to 1/3 QPSK, 0.5 16QAM and 0.65 64QAM. </w:t>
      </w:r>
      <w:r w:rsidR="0089549B">
        <w:t xml:space="preserve">It is observed the ratio of throughputs is more than 1.3 for most </w:t>
      </w:r>
      <w:r w:rsidR="00731312">
        <w:t>test points</w:t>
      </w:r>
      <w:r w:rsidR="0089549B">
        <w:t xml:space="preserve">. </w:t>
      </w:r>
      <w:r w:rsidR="00731312">
        <w:t>Since the SNR test points corresponding to 1/3 QPSK is around -5dB and it is low</w:t>
      </w:r>
      <w:r w:rsidR="00C2477C">
        <w:t xml:space="preserve">, we can choose two test points </w:t>
      </w:r>
      <w:r w:rsidR="00731312">
        <w:t>corresponding to</w:t>
      </w:r>
      <w:r w:rsidR="00C2477C">
        <w:t xml:space="preserve"> 16QAM and 64QAM. </w:t>
      </w:r>
    </w:p>
    <w:p w14:paraId="22105549" w14:textId="77777777" w:rsidR="00A041A0" w:rsidRPr="00FB6961" w:rsidRDefault="00A041A0" w:rsidP="00D25082"/>
    <w:p w14:paraId="22F6A010" w14:textId="43D74C7C" w:rsidR="00D25082" w:rsidRDefault="00D25082" w:rsidP="000C59A6">
      <w:pPr>
        <w:rPr>
          <w:lang w:val="en-GB"/>
        </w:rPr>
      </w:pPr>
      <w:r w:rsidRPr="00D25082">
        <w:rPr>
          <w:noProof/>
          <w:lang w:val="en-GB"/>
        </w:rPr>
        <w:lastRenderedPageBreak/>
        <w:drawing>
          <wp:inline distT="0" distB="0" distL="0" distR="0" wp14:anchorId="53AF5383" wp14:editId="01964EF3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3D76" w:rsidRPr="00913D76">
        <w:rPr>
          <w:noProof/>
          <w:lang w:val="en-GB"/>
        </w:rPr>
        <w:drawing>
          <wp:inline distT="0" distB="0" distL="0" distR="0" wp14:anchorId="05E02EE9" wp14:editId="16641E35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E0844" w14:textId="5925DD9D" w:rsidR="00C7481C" w:rsidRDefault="00C7481C" w:rsidP="00C7481C">
      <w:pPr>
        <w:pStyle w:val="Caption"/>
        <w:rPr>
          <w:lang w:val="en-GB"/>
        </w:rPr>
      </w:pPr>
      <w:bookmarkStart w:id="4" w:name="_Ref510796494"/>
      <w:r>
        <w:t xml:space="preserve">Figure </w:t>
      </w:r>
      <w:r w:rsidR="00731312">
        <w:fldChar w:fldCharType="begin"/>
      </w:r>
      <w:r w:rsidR="00731312">
        <w:instrText xml:space="preserve"> SEQ Figure \* ARABIC </w:instrText>
      </w:r>
      <w:r w:rsidR="00731312">
        <w:fldChar w:fldCharType="separate"/>
      </w:r>
      <w:r w:rsidR="00A67831">
        <w:rPr>
          <w:noProof/>
        </w:rPr>
        <w:t>1</w:t>
      </w:r>
      <w:r w:rsidR="00731312">
        <w:rPr>
          <w:noProof/>
        </w:rPr>
        <w:fldChar w:fldCharType="end"/>
      </w:r>
      <w:bookmarkEnd w:id="4"/>
      <w:r>
        <w:tab/>
      </w:r>
      <w:r w:rsidR="005B5C79">
        <w:t>(Left) Median CQI and (Right) throughput ratio between followed CQI and fixed median CQI</w:t>
      </w:r>
      <w:r w:rsidR="00627FC9">
        <w:t>.</w:t>
      </w:r>
    </w:p>
    <w:p w14:paraId="1A75DDBB" w14:textId="77777777" w:rsidR="00C7481C" w:rsidRDefault="00C7481C" w:rsidP="000C59A6">
      <w:pPr>
        <w:rPr>
          <w:lang w:val="en-GB"/>
        </w:rPr>
      </w:pPr>
    </w:p>
    <w:p w14:paraId="2CAE59BF" w14:textId="12DDB88C" w:rsidR="0003027E" w:rsidRDefault="00627FC9" w:rsidP="00627FC9">
      <w:pPr>
        <w:pStyle w:val="Caption"/>
        <w:rPr>
          <w:lang w:val="en-GB"/>
        </w:rPr>
      </w:pPr>
      <w:bookmarkStart w:id="5" w:name="_Ref510796695"/>
      <w:r>
        <w:t xml:space="preserve">Table </w:t>
      </w:r>
      <w:r w:rsidR="00731312">
        <w:fldChar w:fldCharType="begin"/>
      </w:r>
      <w:r w:rsidR="00731312">
        <w:instrText xml:space="preserve"> SEQ Table \* ARABIC </w:instrText>
      </w:r>
      <w:r w:rsidR="00731312">
        <w:fldChar w:fldCharType="separate"/>
      </w:r>
      <w:r w:rsidR="00520814">
        <w:rPr>
          <w:noProof/>
        </w:rPr>
        <w:t>1</w:t>
      </w:r>
      <w:r w:rsidR="00731312">
        <w:rPr>
          <w:noProof/>
        </w:rPr>
        <w:fldChar w:fldCharType="end"/>
      </w:r>
      <w:bookmarkEnd w:id="5"/>
      <w:r>
        <w:tab/>
        <w:t>Analysis of wideband CQI reporting (</w:t>
      </w:r>
      <w:r w:rsidR="0003027E">
        <w:rPr>
          <w:lang w:val="en-GB"/>
        </w:rPr>
        <w:t>Slot</w:t>
      </w:r>
      <w:r>
        <w:rPr>
          <w:lang w:val="en-GB"/>
        </w:rPr>
        <w:t>-based</w:t>
      </w:r>
      <w:r w:rsidR="0003027E">
        <w:rPr>
          <w:lang w:val="en-GB"/>
        </w:rPr>
        <w:t xml:space="preserve"> PDSCH</w:t>
      </w:r>
      <w:r>
        <w:rPr>
          <w:lang w:val="en-GB"/>
        </w:rPr>
        <w:t xml:space="preserve">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3737"/>
        <w:gridCol w:w="918"/>
        <w:gridCol w:w="656"/>
      </w:tblGrid>
      <w:tr w:rsidR="0003027E" w14:paraId="57BD6984" w14:textId="77777777" w:rsidTr="0003027E">
        <w:tc>
          <w:tcPr>
            <w:tcW w:w="0" w:type="auto"/>
          </w:tcPr>
          <w:p w14:paraId="6683427D" w14:textId="62DE802A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549AABDF" w14:textId="2F5169BC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4CC06A85" w14:textId="6AB3EEE3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1-Prob(medCQI, medCQI+1, MedCQI-1)</w:t>
            </w:r>
          </w:p>
        </w:tc>
        <w:tc>
          <w:tcPr>
            <w:tcW w:w="0" w:type="auto"/>
          </w:tcPr>
          <w:p w14:paraId="0CC3485C" w14:textId="5C2E4839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3ABBB54F" w14:textId="02C0A966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03027E" w14:paraId="6B105518" w14:textId="77777777" w:rsidTr="0003027E">
        <w:tc>
          <w:tcPr>
            <w:tcW w:w="0" w:type="auto"/>
          </w:tcPr>
          <w:p w14:paraId="1885C080" w14:textId="05E5D046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0" w:type="auto"/>
          </w:tcPr>
          <w:p w14:paraId="5E36B648" w14:textId="5B6E208D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3FBC271" w14:textId="1CD67046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0.34</w:t>
            </w:r>
          </w:p>
        </w:tc>
        <w:tc>
          <w:tcPr>
            <w:tcW w:w="0" w:type="auto"/>
          </w:tcPr>
          <w:p w14:paraId="1C5F6489" w14:textId="744FF350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1.45</w:t>
            </w:r>
          </w:p>
        </w:tc>
        <w:tc>
          <w:tcPr>
            <w:tcW w:w="0" w:type="auto"/>
          </w:tcPr>
          <w:p w14:paraId="12A09C70" w14:textId="4626E6F6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0.20</w:t>
            </w:r>
          </w:p>
        </w:tc>
      </w:tr>
      <w:tr w:rsidR="0003027E" w14:paraId="6A9069AE" w14:textId="77777777" w:rsidTr="0003027E">
        <w:tc>
          <w:tcPr>
            <w:tcW w:w="0" w:type="auto"/>
          </w:tcPr>
          <w:p w14:paraId="6C9D6384" w14:textId="7850A31D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6CFFAB12" w14:textId="3DB7851A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752D5F0" w14:textId="651B3288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0.33</w:t>
            </w:r>
          </w:p>
        </w:tc>
        <w:tc>
          <w:tcPr>
            <w:tcW w:w="0" w:type="auto"/>
          </w:tcPr>
          <w:p w14:paraId="2FE63087" w14:textId="6C2FBD0E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1.39</w:t>
            </w:r>
          </w:p>
        </w:tc>
        <w:tc>
          <w:tcPr>
            <w:tcW w:w="0" w:type="auto"/>
          </w:tcPr>
          <w:p w14:paraId="2CE08ACE" w14:textId="16BD5F9E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</w:tr>
      <w:tr w:rsidR="0003027E" w14:paraId="28AF8096" w14:textId="77777777" w:rsidTr="0003027E">
        <w:tc>
          <w:tcPr>
            <w:tcW w:w="0" w:type="auto"/>
          </w:tcPr>
          <w:p w14:paraId="41332408" w14:textId="591187FC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</w:tcPr>
          <w:p w14:paraId="61FA2F5B" w14:textId="570E3BC7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5F797D7" w14:textId="07622C8A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0.38</w:t>
            </w:r>
          </w:p>
        </w:tc>
        <w:tc>
          <w:tcPr>
            <w:tcW w:w="0" w:type="auto"/>
          </w:tcPr>
          <w:p w14:paraId="1688EE85" w14:textId="30F433A0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1.41</w:t>
            </w:r>
          </w:p>
        </w:tc>
        <w:tc>
          <w:tcPr>
            <w:tcW w:w="0" w:type="auto"/>
          </w:tcPr>
          <w:p w14:paraId="1E332EDF" w14:textId="1F895E79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  <w:tr w:rsidR="0003027E" w14:paraId="7F3D5497" w14:textId="77777777" w:rsidTr="0003027E">
        <w:tc>
          <w:tcPr>
            <w:tcW w:w="0" w:type="auto"/>
          </w:tcPr>
          <w:p w14:paraId="6FE4C904" w14:textId="226449A2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7008614" w14:textId="131DCCB0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2A248F33" w14:textId="0B3E0615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0.35</w:t>
            </w:r>
          </w:p>
        </w:tc>
        <w:tc>
          <w:tcPr>
            <w:tcW w:w="0" w:type="auto"/>
          </w:tcPr>
          <w:p w14:paraId="57965A83" w14:textId="5866F2B0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1.41</w:t>
            </w:r>
          </w:p>
        </w:tc>
        <w:tc>
          <w:tcPr>
            <w:tcW w:w="0" w:type="auto"/>
          </w:tcPr>
          <w:p w14:paraId="3E1B3C44" w14:textId="7FEE24D8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03027E" w14:paraId="7C0456B2" w14:textId="77777777" w:rsidTr="0003027E">
        <w:tc>
          <w:tcPr>
            <w:tcW w:w="0" w:type="auto"/>
          </w:tcPr>
          <w:p w14:paraId="6EE316E5" w14:textId="3BBC9D88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8F23AB7" w14:textId="1FE6C874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FC34B22" w14:textId="1034B3C0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0.39</w:t>
            </w:r>
          </w:p>
        </w:tc>
        <w:tc>
          <w:tcPr>
            <w:tcW w:w="0" w:type="auto"/>
          </w:tcPr>
          <w:p w14:paraId="22262A39" w14:textId="1D657A48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1.32</w:t>
            </w:r>
          </w:p>
        </w:tc>
        <w:tc>
          <w:tcPr>
            <w:tcW w:w="0" w:type="auto"/>
          </w:tcPr>
          <w:p w14:paraId="2D2EA280" w14:textId="799C154A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03027E" w14:paraId="60EAA86C" w14:textId="77777777" w:rsidTr="0003027E">
        <w:tc>
          <w:tcPr>
            <w:tcW w:w="0" w:type="auto"/>
          </w:tcPr>
          <w:p w14:paraId="4D7EF176" w14:textId="73FFEB51" w:rsidR="00CC1DBB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1A020D04" w14:textId="3360B73A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BBA216D" w14:textId="61D9EAB3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0.37</w:t>
            </w:r>
          </w:p>
        </w:tc>
        <w:tc>
          <w:tcPr>
            <w:tcW w:w="0" w:type="auto"/>
          </w:tcPr>
          <w:p w14:paraId="0EA13DAC" w14:textId="10BB0576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1.48</w:t>
            </w:r>
          </w:p>
        </w:tc>
        <w:tc>
          <w:tcPr>
            <w:tcW w:w="0" w:type="auto"/>
          </w:tcPr>
          <w:p w14:paraId="5AC7B89D" w14:textId="364C8571" w:rsidR="0003027E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</w:tr>
      <w:tr w:rsidR="00CC1DBB" w14:paraId="3F49286A" w14:textId="77777777" w:rsidTr="0003027E">
        <w:tc>
          <w:tcPr>
            <w:tcW w:w="0" w:type="auto"/>
          </w:tcPr>
          <w:p w14:paraId="1A1D59BE" w14:textId="3E7EBA41" w:rsidR="00CC1DBB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73089E32" w14:textId="7A3F21F1" w:rsidR="00CC1DBB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2CA9CBA4" w14:textId="6CD1E0C7" w:rsidR="00CC1DBB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0.37</w:t>
            </w:r>
          </w:p>
        </w:tc>
        <w:tc>
          <w:tcPr>
            <w:tcW w:w="0" w:type="auto"/>
          </w:tcPr>
          <w:p w14:paraId="08F62694" w14:textId="0D6515CD" w:rsidR="00CC1DBB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1.34</w:t>
            </w:r>
          </w:p>
        </w:tc>
        <w:tc>
          <w:tcPr>
            <w:tcW w:w="0" w:type="auto"/>
          </w:tcPr>
          <w:p w14:paraId="6632A0A1" w14:textId="1C8E6DFD" w:rsidR="00CC1DBB" w:rsidRDefault="00CC1DBB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</w:tr>
    </w:tbl>
    <w:p w14:paraId="7A2A7198" w14:textId="1DB4DCAE" w:rsidR="0003027E" w:rsidRDefault="0003027E" w:rsidP="000C59A6">
      <w:pPr>
        <w:rPr>
          <w:lang w:val="en-GB"/>
        </w:rPr>
      </w:pPr>
    </w:p>
    <w:p w14:paraId="782A32FB" w14:textId="39C6EEE9" w:rsidR="0003027E" w:rsidRDefault="00627FC9" w:rsidP="00627FC9">
      <w:pPr>
        <w:pStyle w:val="Caption"/>
        <w:rPr>
          <w:lang w:val="en-GB"/>
        </w:rPr>
      </w:pPr>
      <w:bookmarkStart w:id="6" w:name="_Ref510796696"/>
      <w:r>
        <w:t xml:space="preserve">Table </w:t>
      </w:r>
      <w:r w:rsidR="00731312">
        <w:fldChar w:fldCharType="begin"/>
      </w:r>
      <w:r w:rsidR="00731312">
        <w:instrText xml:space="preserve"> SEQ Table \* ARABIC </w:instrText>
      </w:r>
      <w:r w:rsidR="00731312">
        <w:fldChar w:fldCharType="separate"/>
      </w:r>
      <w:r w:rsidR="00520814">
        <w:rPr>
          <w:noProof/>
        </w:rPr>
        <w:t>2</w:t>
      </w:r>
      <w:r w:rsidR="00731312">
        <w:rPr>
          <w:noProof/>
        </w:rPr>
        <w:fldChar w:fldCharType="end"/>
      </w:r>
      <w:bookmarkEnd w:id="6"/>
      <w:r>
        <w:tab/>
        <w:t>Analysis of wideband CQI reporting (</w:t>
      </w:r>
      <w:r w:rsidR="0003027E">
        <w:rPr>
          <w:lang w:val="en-GB"/>
        </w:rPr>
        <w:t>Subslot</w:t>
      </w:r>
      <w:r>
        <w:rPr>
          <w:lang w:val="en-GB"/>
        </w:rPr>
        <w:t>-based</w:t>
      </w:r>
      <w:r w:rsidR="0003027E">
        <w:rPr>
          <w:lang w:val="en-GB"/>
        </w:rPr>
        <w:t xml:space="preserve"> PDSCH</w:t>
      </w:r>
      <w:r>
        <w:rPr>
          <w:lang w:val="en-GB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3737"/>
        <w:gridCol w:w="918"/>
        <w:gridCol w:w="656"/>
      </w:tblGrid>
      <w:tr w:rsidR="0003027E" w14:paraId="16E822E3" w14:textId="77777777" w:rsidTr="00627FC9">
        <w:tc>
          <w:tcPr>
            <w:tcW w:w="0" w:type="auto"/>
          </w:tcPr>
          <w:p w14:paraId="05F2C119" w14:textId="77777777" w:rsidR="0003027E" w:rsidRDefault="0003027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4CE67D93" w14:textId="77777777" w:rsidR="0003027E" w:rsidRDefault="0003027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416C51A9" w14:textId="77777777" w:rsidR="0003027E" w:rsidRDefault="0003027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1-Prob(medCQI, medCQI+1, MedCQI-1)</w:t>
            </w:r>
          </w:p>
        </w:tc>
        <w:tc>
          <w:tcPr>
            <w:tcW w:w="0" w:type="auto"/>
          </w:tcPr>
          <w:p w14:paraId="73859164" w14:textId="77777777" w:rsidR="0003027E" w:rsidRDefault="0003027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662790BA" w14:textId="77777777" w:rsidR="0003027E" w:rsidRDefault="0003027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03027E" w14:paraId="773D7803" w14:textId="77777777" w:rsidTr="00627FC9">
        <w:tc>
          <w:tcPr>
            <w:tcW w:w="0" w:type="auto"/>
          </w:tcPr>
          <w:p w14:paraId="628F26D8" w14:textId="0E908466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28D21824" w14:textId="5A137329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EF4F798" w14:textId="42E52B7F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0.33</w:t>
            </w:r>
          </w:p>
        </w:tc>
        <w:tc>
          <w:tcPr>
            <w:tcW w:w="0" w:type="auto"/>
          </w:tcPr>
          <w:p w14:paraId="36CB45E1" w14:textId="6201A66B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1.36</w:t>
            </w:r>
          </w:p>
        </w:tc>
        <w:tc>
          <w:tcPr>
            <w:tcW w:w="0" w:type="auto"/>
          </w:tcPr>
          <w:p w14:paraId="2F44A367" w14:textId="3B09F408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0.22</w:t>
            </w:r>
          </w:p>
        </w:tc>
      </w:tr>
      <w:tr w:rsidR="0003027E" w14:paraId="7CF6717B" w14:textId="77777777" w:rsidTr="00627FC9">
        <w:tc>
          <w:tcPr>
            <w:tcW w:w="0" w:type="auto"/>
          </w:tcPr>
          <w:p w14:paraId="0C3203E1" w14:textId="3377E871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</w:tcPr>
          <w:p w14:paraId="75CB7AB8" w14:textId="19397EB8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A2FD696" w14:textId="66BDA8E4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0.37</w:t>
            </w:r>
          </w:p>
        </w:tc>
        <w:tc>
          <w:tcPr>
            <w:tcW w:w="0" w:type="auto"/>
          </w:tcPr>
          <w:p w14:paraId="38480824" w14:textId="2A17DA40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1.38</w:t>
            </w:r>
          </w:p>
        </w:tc>
        <w:tc>
          <w:tcPr>
            <w:tcW w:w="0" w:type="auto"/>
          </w:tcPr>
          <w:p w14:paraId="3E6D2A24" w14:textId="5A065EB6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0.19</w:t>
            </w:r>
          </w:p>
        </w:tc>
      </w:tr>
      <w:tr w:rsidR="0003027E" w14:paraId="3898A308" w14:textId="77777777" w:rsidTr="00627FC9">
        <w:tc>
          <w:tcPr>
            <w:tcW w:w="0" w:type="auto"/>
          </w:tcPr>
          <w:p w14:paraId="156C63B0" w14:textId="2B7DBC65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7A390EE8" w14:textId="13EDE866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79FDCE6B" w14:textId="06C31D1E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0.36</w:t>
            </w:r>
          </w:p>
        </w:tc>
        <w:tc>
          <w:tcPr>
            <w:tcW w:w="0" w:type="auto"/>
          </w:tcPr>
          <w:p w14:paraId="18E4CDB1" w14:textId="5E0EC236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1.30</w:t>
            </w:r>
          </w:p>
        </w:tc>
        <w:tc>
          <w:tcPr>
            <w:tcW w:w="0" w:type="auto"/>
          </w:tcPr>
          <w:p w14:paraId="1CB3CBA8" w14:textId="65B6C52F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0.18</w:t>
            </w:r>
          </w:p>
        </w:tc>
      </w:tr>
      <w:tr w:rsidR="0003027E" w14:paraId="43AD8333" w14:textId="77777777" w:rsidTr="00627FC9">
        <w:tc>
          <w:tcPr>
            <w:tcW w:w="0" w:type="auto"/>
          </w:tcPr>
          <w:p w14:paraId="52B329D2" w14:textId="5A311D2F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E5834CE" w14:textId="3299083F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8EEA2AB" w14:textId="61F18F5E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0.40</w:t>
            </w:r>
          </w:p>
        </w:tc>
        <w:tc>
          <w:tcPr>
            <w:tcW w:w="0" w:type="auto"/>
          </w:tcPr>
          <w:p w14:paraId="55E3602C" w14:textId="7882DDCE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1.21</w:t>
            </w:r>
          </w:p>
        </w:tc>
        <w:tc>
          <w:tcPr>
            <w:tcW w:w="0" w:type="auto"/>
          </w:tcPr>
          <w:p w14:paraId="0EED60F6" w14:textId="75A60D94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0.19</w:t>
            </w:r>
          </w:p>
        </w:tc>
      </w:tr>
      <w:tr w:rsidR="0003027E" w14:paraId="33685D59" w14:textId="77777777" w:rsidTr="00627FC9">
        <w:tc>
          <w:tcPr>
            <w:tcW w:w="0" w:type="auto"/>
          </w:tcPr>
          <w:p w14:paraId="728F2074" w14:textId="7DEF90C8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77DCF5AD" w14:textId="1A1B6DA9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72C9F1A5" w14:textId="04CBD0B5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0.35</w:t>
            </w:r>
          </w:p>
        </w:tc>
        <w:tc>
          <w:tcPr>
            <w:tcW w:w="0" w:type="auto"/>
          </w:tcPr>
          <w:p w14:paraId="48483443" w14:textId="6A96C747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1.43</w:t>
            </w:r>
          </w:p>
        </w:tc>
        <w:tc>
          <w:tcPr>
            <w:tcW w:w="0" w:type="auto"/>
          </w:tcPr>
          <w:p w14:paraId="1509C8C8" w14:textId="2F8FCF16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</w:tr>
      <w:tr w:rsidR="0003027E" w14:paraId="66013290" w14:textId="77777777" w:rsidTr="00627FC9">
        <w:tc>
          <w:tcPr>
            <w:tcW w:w="0" w:type="auto"/>
          </w:tcPr>
          <w:p w14:paraId="45D1FE1E" w14:textId="35327881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240E961F" w14:textId="04863FE1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EA1F934" w14:textId="139EEB29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0.35</w:t>
            </w:r>
          </w:p>
        </w:tc>
        <w:tc>
          <w:tcPr>
            <w:tcW w:w="0" w:type="auto"/>
          </w:tcPr>
          <w:p w14:paraId="06E226D9" w14:textId="7DD772ED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1.30</w:t>
            </w:r>
          </w:p>
        </w:tc>
        <w:tc>
          <w:tcPr>
            <w:tcW w:w="0" w:type="auto"/>
          </w:tcPr>
          <w:p w14:paraId="2CF8F5FA" w14:textId="753B4955" w:rsidR="0003027E" w:rsidRDefault="00CC1DBB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</w:tr>
    </w:tbl>
    <w:p w14:paraId="3E82BE3A" w14:textId="77777777" w:rsidR="0003027E" w:rsidRPr="000C59A6" w:rsidRDefault="0003027E" w:rsidP="000C59A6">
      <w:pPr>
        <w:rPr>
          <w:lang w:val="en-GB"/>
        </w:rPr>
      </w:pPr>
    </w:p>
    <w:p w14:paraId="06004320" w14:textId="6B74EE09" w:rsidR="00846523" w:rsidRDefault="00846523" w:rsidP="00846523">
      <w:pPr>
        <w:pStyle w:val="Heading2"/>
      </w:pPr>
      <w:r>
        <w:t>2.</w:t>
      </w:r>
      <w:r w:rsidR="000C59A6">
        <w:t>2</w:t>
      </w:r>
      <w:r w:rsidR="0058077F">
        <w:tab/>
      </w:r>
      <w:r w:rsidR="00B0125A">
        <w:t>Subband CQI reporting</w:t>
      </w:r>
    </w:p>
    <w:p w14:paraId="099C3710" w14:textId="3C399B87" w:rsidR="00FB6961" w:rsidRDefault="0089549B" w:rsidP="00FB6961">
      <w:pPr>
        <w:rPr>
          <w:lang w:val="en-GB"/>
        </w:rPr>
      </w:pPr>
      <w:bookmarkStart w:id="7" w:name="_Hlk510798773"/>
      <w:r>
        <w:rPr>
          <w:lang w:val="en-GB"/>
        </w:rPr>
        <w:t>According the existing subband CQI reporting requirements, test metrics consist of three factors</w:t>
      </w:r>
      <w:r w:rsidR="00FB6961">
        <w:rPr>
          <w:lang w:val="en-GB"/>
        </w:rPr>
        <w:t>:</w:t>
      </w:r>
    </w:p>
    <w:bookmarkEnd w:id="7"/>
    <w:p w14:paraId="48295B6C" w14:textId="77777777" w:rsidR="00203B25" w:rsidRPr="0089549B" w:rsidRDefault="00203B25" w:rsidP="00203B25">
      <w:pPr>
        <w:pStyle w:val="B1"/>
        <w:rPr>
          <w:i/>
        </w:rPr>
      </w:pPr>
      <w:r w:rsidRPr="0089549B">
        <w:rPr>
          <w:i/>
        </w:rPr>
        <w:t>a)</w:t>
      </w:r>
      <w:r w:rsidRPr="0089549B">
        <w:rPr>
          <w:i/>
        </w:rPr>
        <w:tab/>
        <w:t>a sub-band differential CQI offset level of 0</w:t>
      </w:r>
      <w:r w:rsidRPr="0089549B">
        <w:rPr>
          <w:rFonts w:hint="eastAsia"/>
          <w:i/>
        </w:rPr>
        <w:t xml:space="preserve"> </w:t>
      </w:r>
      <w:r w:rsidRPr="0089549B">
        <w:rPr>
          <w:i/>
        </w:rPr>
        <w:t>shall be reported at least</w:t>
      </w:r>
      <w:r w:rsidRPr="0089549B">
        <w:rPr>
          <w:rFonts w:hint="eastAsia"/>
          <w:i/>
        </w:rPr>
        <w:t xml:space="preserve"> </w:t>
      </w:r>
      <w:r w:rsidRPr="0089549B">
        <w:rPr>
          <w:rFonts w:ascii="Symbol" w:hAnsi="Symbol"/>
          <w:i/>
          <w:iCs/>
        </w:rPr>
        <w:t></w:t>
      </w:r>
      <w:r w:rsidRPr="0089549B">
        <w:rPr>
          <w:i/>
        </w:rPr>
        <w:t xml:space="preserve"> </w:t>
      </w:r>
      <w:r w:rsidRPr="0089549B">
        <w:rPr>
          <w:rFonts w:hint="eastAsia"/>
          <w:i/>
        </w:rPr>
        <w:t>% of the time</w:t>
      </w:r>
      <w:r w:rsidRPr="0089549B">
        <w:rPr>
          <w:i/>
        </w:rPr>
        <w:t xml:space="preserve"> but less</w:t>
      </w:r>
      <w:r w:rsidRPr="0089549B">
        <w:rPr>
          <w:rFonts w:hint="eastAsia"/>
          <w:i/>
        </w:rPr>
        <w:t xml:space="preserve"> </w:t>
      </w:r>
      <w:r w:rsidRPr="0089549B">
        <w:rPr>
          <w:i/>
        </w:rPr>
        <w:t xml:space="preserve">than </w:t>
      </w:r>
      <w:r w:rsidRPr="0089549B">
        <w:rPr>
          <w:rFonts w:ascii="Symbol" w:hAnsi="Symbol"/>
          <w:i/>
          <w:iCs/>
        </w:rPr>
        <w:t></w:t>
      </w:r>
      <w:r w:rsidRPr="0089549B">
        <w:rPr>
          <w:rFonts w:ascii="Symbol" w:hAnsi="Symbol"/>
          <w:i/>
          <w:iCs/>
        </w:rPr>
        <w:t></w:t>
      </w:r>
      <w:r w:rsidRPr="0089549B">
        <w:rPr>
          <w:rFonts w:hint="eastAsia"/>
          <w:i/>
        </w:rPr>
        <w:t>%</w:t>
      </w:r>
      <w:r w:rsidRPr="0089549B">
        <w:rPr>
          <w:i/>
        </w:rPr>
        <w:t xml:space="preserve"> for each sub-band;</w:t>
      </w:r>
    </w:p>
    <w:p w14:paraId="75A52B41" w14:textId="77777777" w:rsidR="00203B25" w:rsidRPr="0089549B" w:rsidRDefault="00203B25" w:rsidP="00203B25">
      <w:pPr>
        <w:pStyle w:val="B1"/>
        <w:rPr>
          <w:i/>
        </w:rPr>
      </w:pPr>
      <w:r w:rsidRPr="0089549B">
        <w:rPr>
          <w:i/>
        </w:rPr>
        <w:t>b)</w:t>
      </w:r>
      <w:r w:rsidRPr="0089549B">
        <w:rPr>
          <w:i/>
        </w:rPr>
        <w:tab/>
        <w:t>the ratio of the throughput obtained when transmitting on a</w:t>
      </w:r>
      <w:r w:rsidRPr="0089549B">
        <w:rPr>
          <w:rFonts w:hint="eastAsia"/>
          <w:i/>
        </w:rPr>
        <w:t xml:space="preserve"> randomly selected </w:t>
      </w:r>
      <w:r w:rsidRPr="0089549B">
        <w:rPr>
          <w:i/>
        </w:rPr>
        <w:t>sub</w:t>
      </w:r>
      <w:r w:rsidRPr="0089549B">
        <w:rPr>
          <w:rFonts w:hint="eastAsia"/>
          <w:i/>
        </w:rPr>
        <w:t>-</w:t>
      </w:r>
      <w:r w:rsidRPr="0089549B">
        <w:rPr>
          <w:i/>
        </w:rPr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89549B">
        <w:rPr>
          <w:i/>
          <w:iCs/>
        </w:rPr>
        <w:t>S</w:t>
      </w:r>
      <w:r w:rsidRPr="0089549B">
        <w:rPr>
          <w:i/>
        </w:rPr>
        <w:t xml:space="preserve"> shall be ≥ </w:t>
      </w:r>
      <w:r w:rsidRPr="0089549B">
        <w:rPr>
          <w:rFonts w:ascii="Symbol" w:hAnsi="Symbol"/>
          <w:i/>
        </w:rPr>
        <w:t></w:t>
      </w:r>
      <w:r w:rsidRPr="0089549B">
        <w:rPr>
          <w:i/>
        </w:rPr>
        <w:t>;</w:t>
      </w:r>
    </w:p>
    <w:p w14:paraId="5C794177" w14:textId="53436816" w:rsidR="00203B25" w:rsidRPr="0089549B" w:rsidRDefault="00203B25" w:rsidP="00203B25">
      <w:pPr>
        <w:pStyle w:val="B1"/>
        <w:rPr>
          <w:i/>
        </w:rPr>
      </w:pPr>
      <w:r w:rsidRPr="0089549B">
        <w:rPr>
          <w:i/>
        </w:rPr>
        <w:lastRenderedPageBreak/>
        <w:t>c)</w:t>
      </w:r>
      <w:r w:rsidRPr="0089549B">
        <w:rPr>
          <w:i/>
        </w:rPr>
        <w:tab/>
        <w:t>when transmitting on a</w:t>
      </w:r>
      <w:r w:rsidRPr="0089549B">
        <w:rPr>
          <w:rFonts w:hint="eastAsia"/>
          <w:i/>
        </w:rPr>
        <w:t xml:space="preserve"> randomly selected</w:t>
      </w:r>
      <w:r w:rsidRPr="0089549B">
        <w:rPr>
          <w:i/>
        </w:rPr>
        <w:t xml:space="preserve"> sub-band among the sub-bands with the highest differential CQI offset level the corresponding TBS, the average BLER for the indicated transport formats shall be greater or equal to [0.02].</w:t>
      </w:r>
    </w:p>
    <w:p w14:paraId="5BFCE613" w14:textId="20E2FACE" w:rsidR="004F1BB6" w:rsidRDefault="004F1BB6" w:rsidP="004F1BB6">
      <w:pPr>
        <w:pStyle w:val="B1"/>
        <w:ind w:left="0" w:firstLine="0"/>
      </w:pPr>
    </w:p>
    <w:p w14:paraId="3EBC74A5" w14:textId="2C1E987D" w:rsidR="004F1BB6" w:rsidRDefault="004F1BB6" w:rsidP="004F1BB6">
      <w:pPr>
        <w:pStyle w:val="B1"/>
        <w:ind w:left="0" w:firstLine="0"/>
      </w:pPr>
      <w:bookmarkStart w:id="8" w:name="_Hlk510798788"/>
      <w:r>
        <w:t>For subbaband CQI test, RAN4 uses two tap model given as follows:</w:t>
      </w:r>
    </w:p>
    <w:p w14:paraId="2CCCB174" w14:textId="38A533A5" w:rsidR="004F1BB6" w:rsidRPr="00523DD3" w:rsidRDefault="00523DD3" w:rsidP="004F1BB6">
      <w:pPr>
        <w:pStyle w:val="B1"/>
        <w:ind w:left="0" w:firstLine="0"/>
        <w:rPr>
          <w:i/>
        </w:rPr>
      </w:pPr>
      <m:oMathPara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t,τ</m:t>
              </m:r>
            </m:e>
          </m:d>
          <m:r>
            <w:rPr>
              <w:rFonts w:ascii="Cambria Math" w:hAnsi="Cambria Math"/>
            </w:rPr>
            <m:t>=δ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</m:e>
          </m:d>
          <m:r>
            <w:rPr>
              <w:rFonts w:ascii="Cambria Math" w:hAnsi="Cambria Math"/>
            </w:rPr>
            <m:t>+a</m:t>
          </m:r>
          <m:r>
            <m:rPr>
              <m:sty m:val="p"/>
            </m:rPr>
            <w:rPr>
              <w:rFonts w:ascii="Cambria Math" w:hAnsi="Cambria Math"/>
            </w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-i2π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δ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e>
          </m:d>
        </m:oMath>
      </m:oMathPara>
    </w:p>
    <w:p w14:paraId="5B09977F" w14:textId="0698B580" w:rsidR="00C54B91" w:rsidRPr="002C5DD8" w:rsidRDefault="00916A27" w:rsidP="004F1BB6">
      <w:pPr>
        <w:pStyle w:val="B1"/>
        <w:ind w:left="0" w:firstLine="0"/>
      </w:pPr>
      <w:r>
        <w:t xml:space="preserve">And usually RAN4 sets </w:t>
      </w:r>
      <m:oMath>
        <m:r>
          <w:rPr>
            <w:rFonts w:ascii="Cambria Math" w:hAnsi="Cambria Math"/>
          </w:rPr>
          <m:t>a=1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=0.45</m:t>
        </m:r>
        <m:r>
          <m:rPr>
            <m:sty m:val="p"/>
          </m:rPr>
          <w:rPr>
            <w:rFonts w:ascii="Cambria Math" w:hAnsi="Cambria Math"/>
          </w:rPr>
          <m:t>μs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=5 Hz</m:t>
        </m:r>
      </m:oMath>
      <w:r>
        <w:t>.</w:t>
      </w:r>
    </w:p>
    <w:bookmarkEnd w:id="8"/>
    <w:p w14:paraId="71960E73" w14:textId="32832595" w:rsidR="00187741" w:rsidRDefault="008C03E9" w:rsidP="00187741">
      <w:pPr>
        <w:pStyle w:val="Heading3"/>
      </w:pPr>
      <w:r>
        <w:t>2.2.1</w:t>
      </w:r>
      <w:r>
        <w:tab/>
        <w:t>Delay=0.45us</w:t>
      </w:r>
    </w:p>
    <w:bookmarkStart w:id="9" w:name="_Hlk510798996"/>
    <w:p w14:paraId="6C459E5E" w14:textId="0E46D95E" w:rsidR="00ED132A" w:rsidRPr="00ED132A" w:rsidRDefault="00ED132A" w:rsidP="00ED13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_Ref510797094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median CQI and ratio of throughputs in</w:t>
      </w:r>
      <w:r w:rsidR="00837494">
        <w:rPr>
          <w:lang w:val="en-GB"/>
        </w:rPr>
        <w:t xml:space="preserve"> the test metric</w:t>
      </w:r>
      <w:r>
        <w:rPr>
          <w:lang w:val="en-GB"/>
        </w:rPr>
        <w:t xml:space="preserve"> b) </w:t>
      </w:r>
      <w:r w:rsidR="00837494">
        <w:rPr>
          <w:lang w:val="en-GB"/>
        </w:rPr>
        <w:t xml:space="preserve">above </w:t>
      </w:r>
      <w:r>
        <w:rPr>
          <w:lang w:val="en-GB"/>
        </w:rPr>
        <w:t xml:space="preserve">with tau_d=0.45us,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_Ref510797099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/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_Ref510797101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the analysis of the simulation results with regard to</w:t>
      </w:r>
      <w:r w:rsidR="00731312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="00731312">
        <w:rPr>
          <w:lang w:val="en-GB"/>
        </w:rPr>
        <w:t xml:space="preserve">test </w:t>
      </w:r>
      <w:bookmarkStart w:id="10" w:name="_GoBack"/>
      <w:bookmarkEnd w:id="10"/>
      <w:r>
        <w:rPr>
          <w:lang w:val="en-GB"/>
        </w:rPr>
        <w:t xml:space="preserve">metrics. It is observed especially for slot-based PDSCH that gamma </w:t>
      </w:r>
      <w:r w:rsidR="00837494">
        <w:rPr>
          <w:lang w:val="en-GB"/>
        </w:rPr>
        <w:t xml:space="preserve">values are </w:t>
      </w:r>
      <w:r>
        <w:rPr>
          <w:lang w:val="en-GB"/>
        </w:rPr>
        <w:t>less than 1.0</w:t>
      </w:r>
      <w:r w:rsidR="00837494">
        <w:rPr>
          <w:lang w:val="en-GB"/>
        </w:rPr>
        <w:t xml:space="preserve"> at several test points</w:t>
      </w:r>
      <w:r>
        <w:rPr>
          <w:lang w:val="en-GB"/>
        </w:rPr>
        <w:t xml:space="preserve">. According to our analysis, it is because </w:t>
      </w:r>
      <w:r w:rsidR="00837494">
        <w:rPr>
          <w:lang w:val="en-GB"/>
        </w:rPr>
        <w:t xml:space="preserve">the </w:t>
      </w:r>
      <w:r>
        <w:rPr>
          <w:lang w:val="en-GB"/>
        </w:rPr>
        <w:t xml:space="preserve">subband CQI reporting for sTTI is based on 12 PRBs for 10MHz. With the existing tau_d=0.45us, there no difference </w:t>
      </w:r>
      <w:r w:rsidR="00837494">
        <w:rPr>
          <w:lang w:val="en-GB"/>
        </w:rPr>
        <w:t xml:space="preserve">in </w:t>
      </w:r>
      <w:r>
        <w:rPr>
          <w:lang w:val="en-GB"/>
        </w:rPr>
        <w:t xml:space="preserve">CQI index </w:t>
      </w:r>
      <w:r w:rsidR="00837494">
        <w:rPr>
          <w:lang w:val="en-GB"/>
        </w:rPr>
        <w:t>among subbands</w:t>
      </w:r>
      <w:r>
        <w:rPr>
          <w:lang w:val="en-GB"/>
        </w:rPr>
        <w:t xml:space="preserve">. </w:t>
      </w:r>
    </w:p>
    <w:bookmarkEnd w:id="9"/>
    <w:p w14:paraId="419D33EB" w14:textId="08602816" w:rsidR="008C03E9" w:rsidRDefault="004F18BD" w:rsidP="008C03E9">
      <w:pPr>
        <w:rPr>
          <w:lang w:val="en-GB"/>
        </w:rPr>
      </w:pPr>
      <w:r w:rsidRPr="004F18BD">
        <w:rPr>
          <w:noProof/>
          <w:lang w:val="en-GB"/>
        </w:rPr>
        <w:drawing>
          <wp:inline distT="0" distB="0" distL="0" distR="0" wp14:anchorId="38913256" wp14:editId="51E5DF57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8BD">
        <w:rPr>
          <w:noProof/>
          <w:lang w:val="en-GB"/>
        </w:rPr>
        <w:drawing>
          <wp:inline distT="0" distB="0" distL="0" distR="0" wp14:anchorId="55AD6FEF" wp14:editId="4E4C0149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FE78E" w14:textId="2BEF9889" w:rsidR="00627FC9" w:rsidRDefault="00627FC9" w:rsidP="00627FC9">
      <w:pPr>
        <w:pStyle w:val="Caption"/>
        <w:rPr>
          <w:lang w:val="en-GB"/>
        </w:rPr>
      </w:pPr>
      <w:bookmarkStart w:id="11" w:name="_Ref510797094"/>
      <w:r>
        <w:t xml:space="preserve">Figure </w:t>
      </w:r>
      <w:r w:rsidR="00731312">
        <w:fldChar w:fldCharType="begin"/>
      </w:r>
      <w:r w:rsidR="00731312">
        <w:instrText xml:space="preserve"> SEQ Figure \* ARABIC </w:instrText>
      </w:r>
      <w:r w:rsidR="00731312">
        <w:fldChar w:fldCharType="separate"/>
      </w:r>
      <w:r w:rsidR="00A67831">
        <w:rPr>
          <w:noProof/>
        </w:rPr>
        <w:t>2</w:t>
      </w:r>
      <w:r w:rsidR="00731312">
        <w:rPr>
          <w:noProof/>
        </w:rPr>
        <w:fldChar w:fldCharType="end"/>
      </w:r>
      <w:bookmarkEnd w:id="11"/>
      <w:r>
        <w:tab/>
        <w:t>(Left) Median CQI and (Right) throughput ratio between followed CQI and fixed median CQI</w:t>
      </w:r>
      <w:r w:rsidR="006607A6">
        <w:t xml:space="preserve"> with random SB</w:t>
      </w:r>
      <w:r>
        <w:t>.</w:t>
      </w:r>
      <w:r w:rsidR="001C5670">
        <w:t xml:space="preserve"> Delay=0.45us. </w:t>
      </w:r>
    </w:p>
    <w:p w14:paraId="6BEE85D1" w14:textId="77777777" w:rsidR="00627FC9" w:rsidRPr="008C03E9" w:rsidRDefault="00627FC9" w:rsidP="008C03E9">
      <w:pPr>
        <w:rPr>
          <w:lang w:val="en-GB"/>
        </w:rPr>
      </w:pPr>
    </w:p>
    <w:p w14:paraId="02D9EED2" w14:textId="6F748826" w:rsidR="00076F67" w:rsidRDefault="001C5670" w:rsidP="001C5670">
      <w:pPr>
        <w:pStyle w:val="Caption"/>
        <w:rPr>
          <w:lang w:val="en-GB"/>
        </w:rPr>
      </w:pPr>
      <w:bookmarkStart w:id="12" w:name="_Ref510797099"/>
      <w:r>
        <w:t xml:space="preserve">Table </w:t>
      </w:r>
      <w:r w:rsidR="00731312">
        <w:fldChar w:fldCharType="begin"/>
      </w:r>
      <w:r w:rsidR="00731312">
        <w:instrText xml:space="preserve"> SEQ Table \* ARABIC </w:instrText>
      </w:r>
      <w:r w:rsidR="00731312">
        <w:fldChar w:fldCharType="separate"/>
      </w:r>
      <w:r w:rsidR="00520814">
        <w:rPr>
          <w:noProof/>
        </w:rPr>
        <w:t>3</w:t>
      </w:r>
      <w:r w:rsidR="00731312">
        <w:rPr>
          <w:noProof/>
        </w:rPr>
        <w:fldChar w:fldCharType="end"/>
      </w:r>
      <w:bookmarkEnd w:id="12"/>
      <w:r>
        <w:tab/>
      </w:r>
      <w:r w:rsidR="00627FC9">
        <w:t xml:space="preserve">Analysis of subband CQI reporting </w:t>
      </w:r>
      <w:r>
        <w:t xml:space="preserve">with delay of 0.45us </w:t>
      </w:r>
      <w:r w:rsidR="00627FC9">
        <w:t>(</w:t>
      </w:r>
      <w:r w:rsidR="00627FC9">
        <w:rPr>
          <w:lang w:val="en-GB"/>
        </w:rPr>
        <w:t xml:space="preserve">Slot-based PDSCH).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076F67" w14:paraId="21EACDA2" w14:textId="77777777" w:rsidTr="00627FC9">
        <w:tc>
          <w:tcPr>
            <w:tcW w:w="0" w:type="auto"/>
          </w:tcPr>
          <w:p w14:paraId="7DAB8F67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39A96D90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33DD038E" w14:textId="4DFCD342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40DE3B0C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288C1ABF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CB126C" w14:paraId="5F00A3E6" w14:textId="77777777" w:rsidTr="00627FC9">
        <w:tc>
          <w:tcPr>
            <w:tcW w:w="0" w:type="auto"/>
          </w:tcPr>
          <w:p w14:paraId="47DF74D3" w14:textId="0FDA70C0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0" w:type="auto"/>
          </w:tcPr>
          <w:p w14:paraId="6291AC99" w14:textId="2A59E01B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99763A5" w14:textId="5FE8DC8B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0.78</w:t>
            </w:r>
          </w:p>
        </w:tc>
        <w:tc>
          <w:tcPr>
            <w:tcW w:w="0" w:type="auto"/>
          </w:tcPr>
          <w:p w14:paraId="0FD6604D" w14:textId="30A411D7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0.94</w:t>
            </w:r>
          </w:p>
        </w:tc>
        <w:tc>
          <w:tcPr>
            <w:tcW w:w="0" w:type="auto"/>
          </w:tcPr>
          <w:p w14:paraId="2E3915A8" w14:textId="17B86C61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</w:tr>
      <w:tr w:rsidR="00CB126C" w14:paraId="6AD7D4D6" w14:textId="77777777" w:rsidTr="00627FC9">
        <w:tc>
          <w:tcPr>
            <w:tcW w:w="0" w:type="auto"/>
          </w:tcPr>
          <w:p w14:paraId="369C8E8A" w14:textId="004C19CB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2F1511C3" w14:textId="4956C2F9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6572035" w14:textId="1161891D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0.90</w:t>
            </w:r>
          </w:p>
        </w:tc>
        <w:tc>
          <w:tcPr>
            <w:tcW w:w="0" w:type="auto"/>
          </w:tcPr>
          <w:p w14:paraId="677B7E33" w14:textId="214D2F5D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0.89</w:t>
            </w:r>
          </w:p>
        </w:tc>
        <w:tc>
          <w:tcPr>
            <w:tcW w:w="0" w:type="auto"/>
          </w:tcPr>
          <w:p w14:paraId="07A5486B" w14:textId="61624A26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0.20</w:t>
            </w:r>
          </w:p>
        </w:tc>
      </w:tr>
      <w:tr w:rsidR="00CB126C" w14:paraId="16D36C8A" w14:textId="77777777" w:rsidTr="00627FC9">
        <w:tc>
          <w:tcPr>
            <w:tcW w:w="0" w:type="auto"/>
          </w:tcPr>
          <w:p w14:paraId="750CF6C5" w14:textId="762954A6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D63EC77" w14:textId="54EFEACD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D733F50" w14:textId="5E8590AB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0.58</w:t>
            </w:r>
          </w:p>
        </w:tc>
        <w:tc>
          <w:tcPr>
            <w:tcW w:w="0" w:type="auto"/>
          </w:tcPr>
          <w:p w14:paraId="5950AEBC" w14:textId="291EB67D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1.24</w:t>
            </w:r>
          </w:p>
        </w:tc>
        <w:tc>
          <w:tcPr>
            <w:tcW w:w="0" w:type="auto"/>
          </w:tcPr>
          <w:p w14:paraId="074C57DD" w14:textId="02A928AE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0.05</w:t>
            </w:r>
          </w:p>
        </w:tc>
      </w:tr>
      <w:tr w:rsidR="00CB126C" w14:paraId="265A4F20" w14:textId="77777777" w:rsidTr="00627FC9">
        <w:tc>
          <w:tcPr>
            <w:tcW w:w="0" w:type="auto"/>
          </w:tcPr>
          <w:p w14:paraId="47F7A6E6" w14:textId="5A396C35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02CAAB50" w14:textId="22F95CAE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41AC2CD" w14:textId="447E3B15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0.81</w:t>
            </w:r>
          </w:p>
        </w:tc>
        <w:tc>
          <w:tcPr>
            <w:tcW w:w="0" w:type="auto"/>
          </w:tcPr>
          <w:p w14:paraId="01B008CC" w14:textId="1A4B99A0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1.00</w:t>
            </w:r>
          </w:p>
        </w:tc>
        <w:tc>
          <w:tcPr>
            <w:tcW w:w="0" w:type="auto"/>
          </w:tcPr>
          <w:p w14:paraId="594E27D0" w14:textId="47A942E9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0.06</w:t>
            </w:r>
          </w:p>
        </w:tc>
      </w:tr>
      <w:tr w:rsidR="00CB126C" w14:paraId="63EF0E50" w14:textId="77777777" w:rsidTr="00627FC9">
        <w:tc>
          <w:tcPr>
            <w:tcW w:w="0" w:type="auto"/>
          </w:tcPr>
          <w:p w14:paraId="719A5311" w14:textId="5BBCA6C9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4871A837" w14:textId="7C04712B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B4F1554" w14:textId="7B8F189C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0.73</w:t>
            </w:r>
          </w:p>
        </w:tc>
        <w:tc>
          <w:tcPr>
            <w:tcW w:w="0" w:type="auto"/>
          </w:tcPr>
          <w:p w14:paraId="33F21F11" w14:textId="61515C26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0.91</w:t>
            </w:r>
          </w:p>
        </w:tc>
        <w:tc>
          <w:tcPr>
            <w:tcW w:w="0" w:type="auto"/>
          </w:tcPr>
          <w:p w14:paraId="6A9EAA10" w14:textId="28205009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0.19</w:t>
            </w:r>
          </w:p>
        </w:tc>
      </w:tr>
      <w:tr w:rsidR="00CB126C" w14:paraId="4FF7BBBB" w14:textId="77777777" w:rsidTr="00627FC9">
        <w:tc>
          <w:tcPr>
            <w:tcW w:w="0" w:type="auto"/>
          </w:tcPr>
          <w:p w14:paraId="6504FF7B" w14:textId="0D596B4B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0BCA0B85" w14:textId="483EC2D3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6128AE21" w14:textId="5F4F6900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0.58</w:t>
            </w:r>
          </w:p>
        </w:tc>
        <w:tc>
          <w:tcPr>
            <w:tcW w:w="0" w:type="auto"/>
          </w:tcPr>
          <w:p w14:paraId="70AD0665" w14:textId="09491385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0.99</w:t>
            </w:r>
          </w:p>
        </w:tc>
        <w:tc>
          <w:tcPr>
            <w:tcW w:w="0" w:type="auto"/>
          </w:tcPr>
          <w:p w14:paraId="38DB4BCD" w14:textId="1C543D27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CB126C" w14:paraId="5F9B9CDA" w14:textId="77777777" w:rsidTr="00627FC9">
        <w:tc>
          <w:tcPr>
            <w:tcW w:w="0" w:type="auto"/>
          </w:tcPr>
          <w:p w14:paraId="6DE9E0FA" w14:textId="1608866D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4068D42D" w14:textId="575B9227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0A097D8" w14:textId="64395A1F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0.76</w:t>
            </w:r>
          </w:p>
        </w:tc>
        <w:tc>
          <w:tcPr>
            <w:tcW w:w="0" w:type="auto"/>
          </w:tcPr>
          <w:p w14:paraId="7BEDF69B" w14:textId="537E9681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0.93</w:t>
            </w:r>
          </w:p>
        </w:tc>
        <w:tc>
          <w:tcPr>
            <w:tcW w:w="0" w:type="auto"/>
          </w:tcPr>
          <w:p w14:paraId="731AA0E6" w14:textId="14EE110F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  <w:tr w:rsidR="00CB126C" w14:paraId="1581339B" w14:textId="77777777" w:rsidTr="00627FC9">
        <w:tc>
          <w:tcPr>
            <w:tcW w:w="0" w:type="auto"/>
          </w:tcPr>
          <w:p w14:paraId="24A0C38A" w14:textId="396B0360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467A5D79" w14:textId="206B5B26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F60CAB7" w14:textId="29DC73EE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0.80</w:t>
            </w:r>
          </w:p>
        </w:tc>
        <w:tc>
          <w:tcPr>
            <w:tcW w:w="0" w:type="auto"/>
          </w:tcPr>
          <w:p w14:paraId="1F4DAD91" w14:textId="3A60ADC1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0.96</w:t>
            </w:r>
          </w:p>
        </w:tc>
        <w:tc>
          <w:tcPr>
            <w:tcW w:w="0" w:type="auto"/>
          </w:tcPr>
          <w:p w14:paraId="02085A6A" w14:textId="2E39201B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</w:tr>
      <w:tr w:rsidR="00CB126C" w14:paraId="28C32511" w14:textId="77777777" w:rsidTr="00627FC9">
        <w:tc>
          <w:tcPr>
            <w:tcW w:w="0" w:type="auto"/>
          </w:tcPr>
          <w:p w14:paraId="0E61F08F" w14:textId="32A90393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5E5644E9" w14:textId="3F3D0D7F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2E9E89DE" w14:textId="64A4168C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0.54</w:t>
            </w:r>
          </w:p>
        </w:tc>
        <w:tc>
          <w:tcPr>
            <w:tcW w:w="0" w:type="auto"/>
          </w:tcPr>
          <w:p w14:paraId="131BE0B8" w14:textId="29F68541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0.97</w:t>
            </w:r>
          </w:p>
        </w:tc>
        <w:tc>
          <w:tcPr>
            <w:tcW w:w="0" w:type="auto"/>
          </w:tcPr>
          <w:p w14:paraId="2F88A8DE" w14:textId="082FEE58" w:rsidR="00CB126C" w:rsidRDefault="00CB126C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</w:tbl>
    <w:p w14:paraId="6FDD366D" w14:textId="77777777" w:rsidR="00076F67" w:rsidRDefault="00076F67" w:rsidP="00076F67">
      <w:pPr>
        <w:rPr>
          <w:lang w:val="en-GB"/>
        </w:rPr>
      </w:pPr>
    </w:p>
    <w:p w14:paraId="147DEEA2" w14:textId="2F455986" w:rsidR="00076F67" w:rsidRDefault="001C5670" w:rsidP="001C5670">
      <w:pPr>
        <w:pStyle w:val="Caption"/>
        <w:rPr>
          <w:lang w:val="en-GB"/>
        </w:rPr>
      </w:pPr>
      <w:bookmarkStart w:id="13" w:name="_Ref510797101"/>
      <w:r>
        <w:t xml:space="preserve">Table </w:t>
      </w:r>
      <w:r w:rsidR="00731312">
        <w:fldChar w:fldCharType="begin"/>
      </w:r>
      <w:r w:rsidR="00731312">
        <w:instrText xml:space="preserve"> SEQ Table \* ARABIC </w:instrText>
      </w:r>
      <w:r w:rsidR="00731312">
        <w:fldChar w:fldCharType="separate"/>
      </w:r>
      <w:r w:rsidR="00520814">
        <w:rPr>
          <w:noProof/>
        </w:rPr>
        <w:t>4</w:t>
      </w:r>
      <w:r w:rsidR="00731312">
        <w:rPr>
          <w:noProof/>
        </w:rPr>
        <w:fldChar w:fldCharType="end"/>
      </w:r>
      <w:bookmarkEnd w:id="13"/>
      <w:r>
        <w:tab/>
        <w:t>Analysis of subband CQI reporting with delay of 0.45us (S</w:t>
      </w:r>
      <w:r>
        <w:rPr>
          <w:lang w:val="en-GB"/>
        </w:rPr>
        <w:t>ubslot-based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076F67" w14:paraId="6BEC226B" w14:textId="77777777" w:rsidTr="00627FC9">
        <w:tc>
          <w:tcPr>
            <w:tcW w:w="0" w:type="auto"/>
          </w:tcPr>
          <w:p w14:paraId="3E387A38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SNR [dB]</w:t>
            </w:r>
          </w:p>
        </w:tc>
        <w:tc>
          <w:tcPr>
            <w:tcW w:w="0" w:type="auto"/>
          </w:tcPr>
          <w:p w14:paraId="17B5871F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A0D5C65" w14:textId="49262CB4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5D9E6801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2108DBFC" w14:textId="77777777" w:rsidR="00076F67" w:rsidRDefault="00076F67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076F67" w14:paraId="223EB09D" w14:textId="77777777" w:rsidTr="00627FC9">
        <w:tc>
          <w:tcPr>
            <w:tcW w:w="0" w:type="auto"/>
          </w:tcPr>
          <w:p w14:paraId="5CF154D6" w14:textId="4A0F84FA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0" w:type="auto"/>
          </w:tcPr>
          <w:p w14:paraId="31507A39" w14:textId="436D47CF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76DA66F" w14:textId="128F3A9B" w:rsidR="00076F67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0.74</w:t>
            </w:r>
          </w:p>
        </w:tc>
        <w:tc>
          <w:tcPr>
            <w:tcW w:w="0" w:type="auto"/>
          </w:tcPr>
          <w:p w14:paraId="4496E656" w14:textId="6E3E38A4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1.19</w:t>
            </w:r>
          </w:p>
        </w:tc>
        <w:tc>
          <w:tcPr>
            <w:tcW w:w="0" w:type="auto"/>
          </w:tcPr>
          <w:p w14:paraId="6C0F4E60" w14:textId="712DA832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0.34</w:t>
            </w:r>
          </w:p>
        </w:tc>
      </w:tr>
      <w:tr w:rsidR="00076F67" w14:paraId="4E5B0FA2" w14:textId="77777777" w:rsidTr="00627FC9">
        <w:tc>
          <w:tcPr>
            <w:tcW w:w="0" w:type="auto"/>
          </w:tcPr>
          <w:p w14:paraId="5A0A34B3" w14:textId="2CD28738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5494A3AC" w14:textId="47D168A3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557E5DC" w14:textId="41152D2E" w:rsidR="00076F67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0.75</w:t>
            </w:r>
          </w:p>
        </w:tc>
        <w:tc>
          <w:tcPr>
            <w:tcW w:w="0" w:type="auto"/>
          </w:tcPr>
          <w:p w14:paraId="781A03BB" w14:textId="4B43432C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1.21</w:t>
            </w:r>
          </w:p>
        </w:tc>
        <w:tc>
          <w:tcPr>
            <w:tcW w:w="0" w:type="auto"/>
          </w:tcPr>
          <w:p w14:paraId="190E22D5" w14:textId="696053C8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</w:tr>
      <w:tr w:rsidR="00076F67" w14:paraId="33527497" w14:textId="77777777" w:rsidTr="00627FC9">
        <w:tc>
          <w:tcPr>
            <w:tcW w:w="0" w:type="auto"/>
          </w:tcPr>
          <w:p w14:paraId="167393EB" w14:textId="52C934A2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AFE5E95" w14:textId="1B40C770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B7F6D85" w14:textId="5CB14BD9" w:rsidR="00076F67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0.59</w:t>
            </w:r>
          </w:p>
        </w:tc>
        <w:tc>
          <w:tcPr>
            <w:tcW w:w="0" w:type="auto"/>
          </w:tcPr>
          <w:p w14:paraId="229956AB" w14:textId="07568345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0.98</w:t>
            </w:r>
          </w:p>
        </w:tc>
        <w:tc>
          <w:tcPr>
            <w:tcW w:w="0" w:type="auto"/>
          </w:tcPr>
          <w:p w14:paraId="6F9E9F4E" w14:textId="59674AB4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0.45</w:t>
            </w:r>
          </w:p>
        </w:tc>
      </w:tr>
      <w:tr w:rsidR="00076F67" w14:paraId="1D419FAF" w14:textId="77777777" w:rsidTr="00627FC9">
        <w:tc>
          <w:tcPr>
            <w:tcW w:w="0" w:type="auto"/>
          </w:tcPr>
          <w:p w14:paraId="7D4F8511" w14:textId="2E38D951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6EB0D090" w14:textId="56CF66A0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03E1A07" w14:textId="6CF28427" w:rsidR="00076F67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0.78</w:t>
            </w:r>
          </w:p>
        </w:tc>
        <w:tc>
          <w:tcPr>
            <w:tcW w:w="0" w:type="auto"/>
          </w:tcPr>
          <w:p w14:paraId="39793FCE" w14:textId="462FE64D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1.09</w:t>
            </w:r>
          </w:p>
        </w:tc>
        <w:tc>
          <w:tcPr>
            <w:tcW w:w="0" w:type="auto"/>
          </w:tcPr>
          <w:p w14:paraId="7B91A3B0" w14:textId="193350D6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0.21</w:t>
            </w:r>
          </w:p>
        </w:tc>
      </w:tr>
      <w:tr w:rsidR="00076F67" w14:paraId="1F5FDF47" w14:textId="77777777" w:rsidTr="00627FC9">
        <w:tc>
          <w:tcPr>
            <w:tcW w:w="0" w:type="auto"/>
          </w:tcPr>
          <w:p w14:paraId="7997C314" w14:textId="7F1A2C12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4E23D38C" w14:textId="606DFC9A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F77704F" w14:textId="6F0E485F" w:rsidR="00076F67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0.78</w:t>
            </w:r>
          </w:p>
        </w:tc>
        <w:tc>
          <w:tcPr>
            <w:tcW w:w="0" w:type="auto"/>
          </w:tcPr>
          <w:p w14:paraId="341C675C" w14:textId="45942045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1.13</w:t>
            </w:r>
          </w:p>
        </w:tc>
        <w:tc>
          <w:tcPr>
            <w:tcW w:w="0" w:type="auto"/>
          </w:tcPr>
          <w:p w14:paraId="40B5F409" w14:textId="13B135EC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</w:tr>
      <w:tr w:rsidR="00076F67" w14:paraId="14579AD2" w14:textId="77777777" w:rsidTr="00627FC9">
        <w:tc>
          <w:tcPr>
            <w:tcW w:w="0" w:type="auto"/>
          </w:tcPr>
          <w:p w14:paraId="3C0570BF" w14:textId="1B6D5411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37C333F1" w14:textId="78516CA1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6AC753F" w14:textId="325068DE" w:rsidR="00076F67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0.56</w:t>
            </w:r>
          </w:p>
        </w:tc>
        <w:tc>
          <w:tcPr>
            <w:tcW w:w="0" w:type="auto"/>
          </w:tcPr>
          <w:p w14:paraId="311AE3C7" w14:textId="213C34E1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1.25</w:t>
            </w:r>
          </w:p>
        </w:tc>
        <w:tc>
          <w:tcPr>
            <w:tcW w:w="0" w:type="auto"/>
          </w:tcPr>
          <w:p w14:paraId="6FA126BA" w14:textId="76C70E91" w:rsidR="00076F67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</w:tr>
      <w:tr w:rsidR="00CB126C" w14:paraId="564DAFE0" w14:textId="77777777" w:rsidTr="00627FC9">
        <w:tc>
          <w:tcPr>
            <w:tcW w:w="0" w:type="auto"/>
          </w:tcPr>
          <w:p w14:paraId="02A271F0" w14:textId="5391490B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2CF9C647" w14:textId="4511BDB2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384D38" w14:textId="61EB7590" w:rsidR="00CB126C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0.69</w:t>
            </w:r>
          </w:p>
        </w:tc>
        <w:tc>
          <w:tcPr>
            <w:tcW w:w="0" w:type="auto"/>
          </w:tcPr>
          <w:p w14:paraId="5BF70308" w14:textId="320B859D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1.26</w:t>
            </w:r>
          </w:p>
        </w:tc>
        <w:tc>
          <w:tcPr>
            <w:tcW w:w="0" w:type="auto"/>
          </w:tcPr>
          <w:p w14:paraId="2E3C31C2" w14:textId="776449B4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0.05</w:t>
            </w:r>
          </w:p>
        </w:tc>
      </w:tr>
      <w:tr w:rsidR="00CB126C" w14:paraId="73393397" w14:textId="77777777" w:rsidTr="00627FC9">
        <w:tc>
          <w:tcPr>
            <w:tcW w:w="0" w:type="auto"/>
          </w:tcPr>
          <w:p w14:paraId="2C1E7BA3" w14:textId="23F20BF1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2879F4EF" w14:textId="71C2EBB8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69B62AB2" w14:textId="678B36D1" w:rsidR="00CB126C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0.80</w:t>
            </w:r>
          </w:p>
        </w:tc>
        <w:tc>
          <w:tcPr>
            <w:tcW w:w="0" w:type="auto"/>
          </w:tcPr>
          <w:p w14:paraId="0C90DF82" w14:textId="585CA1A2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1.19</w:t>
            </w:r>
          </w:p>
        </w:tc>
        <w:tc>
          <w:tcPr>
            <w:tcW w:w="0" w:type="auto"/>
          </w:tcPr>
          <w:p w14:paraId="2CDB46D5" w14:textId="1FF486A0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0.01</w:t>
            </w:r>
          </w:p>
        </w:tc>
      </w:tr>
      <w:tr w:rsidR="00CB126C" w14:paraId="350414FF" w14:textId="77777777" w:rsidTr="00627FC9">
        <w:tc>
          <w:tcPr>
            <w:tcW w:w="0" w:type="auto"/>
          </w:tcPr>
          <w:p w14:paraId="15BE5120" w14:textId="10830F1C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413AFC5C" w14:textId="3E519A77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EF0370F" w14:textId="379C52A9" w:rsidR="00CB126C" w:rsidRDefault="00E37FAE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0.64</w:t>
            </w:r>
          </w:p>
        </w:tc>
        <w:tc>
          <w:tcPr>
            <w:tcW w:w="0" w:type="auto"/>
          </w:tcPr>
          <w:p w14:paraId="307CE190" w14:textId="1CBD6AEA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1.18</w:t>
            </w:r>
          </w:p>
        </w:tc>
        <w:tc>
          <w:tcPr>
            <w:tcW w:w="0" w:type="auto"/>
          </w:tcPr>
          <w:p w14:paraId="41E6241C" w14:textId="2458863E" w:rsidR="00CB126C" w:rsidRDefault="00CB126C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0.02</w:t>
            </w:r>
          </w:p>
        </w:tc>
      </w:tr>
    </w:tbl>
    <w:p w14:paraId="25824E52" w14:textId="77777777" w:rsidR="00076F67" w:rsidRDefault="00076F67" w:rsidP="00EB7E17"/>
    <w:p w14:paraId="0E860668" w14:textId="7B706876" w:rsidR="008C03E9" w:rsidRDefault="008C03E9" w:rsidP="008C03E9">
      <w:pPr>
        <w:pStyle w:val="Heading3"/>
      </w:pPr>
      <w:r>
        <w:t>2.2.2</w:t>
      </w:r>
      <w:r>
        <w:tab/>
        <w:t>Delay=0.20us</w:t>
      </w:r>
    </w:p>
    <w:p w14:paraId="22647473" w14:textId="4F0E3CBB" w:rsidR="00ED132A" w:rsidRDefault="00ED132A" w:rsidP="00ED132A">
      <w:pPr>
        <w:rPr>
          <w:lang w:val="en-GB"/>
        </w:rPr>
      </w:pPr>
      <w:bookmarkStart w:id="14" w:name="_Hlk510799107"/>
      <w:r>
        <w:rPr>
          <w:lang w:val="en-GB"/>
        </w:rPr>
        <w:t xml:space="preserve">According to the observation we set tau_d=0.20us so to realize frequency selective condition even for subband CQI based on 12PRB. </w:t>
      </w:r>
    </w:p>
    <w:p w14:paraId="703CA267" w14:textId="2098E5D9" w:rsidR="001D3405" w:rsidRPr="00ED132A" w:rsidRDefault="001D3405" w:rsidP="00ED13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_Ref510797513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median CQI and ratio of throughputs with tau_d=0.20us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_Ref510797518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>/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_Ref510797520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show the analysis of simulation results with regard to</w:t>
      </w:r>
      <w:r w:rsidR="00731312">
        <w:rPr>
          <w:lang w:val="en-GB"/>
        </w:rPr>
        <w:t xml:space="preserve"> the test</w:t>
      </w:r>
      <w:r>
        <w:rPr>
          <w:lang w:val="en-GB"/>
        </w:rPr>
        <w:t xml:space="preserve"> metrics. </w:t>
      </w:r>
      <w:r w:rsidR="00B528E6">
        <w:rPr>
          <w:lang w:val="en-GB"/>
        </w:rPr>
        <w:t xml:space="preserve">It is observed that Gamma </w:t>
      </w:r>
      <w:r w:rsidR="00110AFC">
        <w:rPr>
          <w:lang w:val="en-GB"/>
        </w:rPr>
        <w:t>factors are</w:t>
      </w:r>
      <w:r w:rsidR="00B528E6">
        <w:rPr>
          <w:lang w:val="en-GB"/>
        </w:rPr>
        <w:t xml:space="preserve"> more than 1.8 for both slot-/subslot-PDSCH scenarios. </w:t>
      </w:r>
    </w:p>
    <w:bookmarkEnd w:id="14"/>
    <w:p w14:paraId="2D5B8987" w14:textId="6A43DE9B" w:rsidR="00FB6961" w:rsidRDefault="004F18BD" w:rsidP="00FB6961">
      <w:pPr>
        <w:rPr>
          <w:lang w:val="en-GB"/>
        </w:rPr>
      </w:pPr>
      <w:r w:rsidRPr="004F18BD">
        <w:rPr>
          <w:noProof/>
          <w:lang w:val="en-GB"/>
        </w:rPr>
        <w:drawing>
          <wp:inline distT="0" distB="0" distL="0" distR="0" wp14:anchorId="54C83FD3" wp14:editId="1CCB4F9C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1034" w:rsidRPr="00591034">
        <w:rPr>
          <w:noProof/>
          <w:lang w:val="en-GB"/>
        </w:rPr>
        <w:drawing>
          <wp:inline distT="0" distB="0" distL="0" distR="0" wp14:anchorId="77832AB6" wp14:editId="63D7F9C8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FC589" w14:textId="40F9ECE9" w:rsidR="00A67831" w:rsidRDefault="00A67831" w:rsidP="00A67831">
      <w:pPr>
        <w:pStyle w:val="Caption"/>
        <w:rPr>
          <w:lang w:val="en-GB"/>
        </w:rPr>
      </w:pPr>
      <w:bookmarkStart w:id="15" w:name="_Ref510797513"/>
      <w:r>
        <w:t xml:space="preserve">Figure </w:t>
      </w:r>
      <w:r w:rsidR="00731312">
        <w:fldChar w:fldCharType="begin"/>
      </w:r>
      <w:r w:rsidR="00731312">
        <w:instrText xml:space="preserve"> SEQ Figure \* ARA</w:instrText>
      </w:r>
      <w:r w:rsidR="00731312">
        <w:instrText xml:space="preserve">BIC </w:instrText>
      </w:r>
      <w:r w:rsidR="00731312">
        <w:fldChar w:fldCharType="separate"/>
      </w:r>
      <w:r>
        <w:rPr>
          <w:noProof/>
        </w:rPr>
        <w:t>3</w:t>
      </w:r>
      <w:r w:rsidR="00731312">
        <w:rPr>
          <w:noProof/>
        </w:rPr>
        <w:fldChar w:fldCharType="end"/>
      </w:r>
      <w:bookmarkEnd w:id="15"/>
      <w:r>
        <w:tab/>
      </w:r>
      <w:r w:rsidR="006607A6">
        <w:t>(Left) Median CQI and (Right) throughput ratio between followed CQI and fixed median CQI with random SB. Delay=0.20us.</w:t>
      </w:r>
    </w:p>
    <w:p w14:paraId="65A431CB" w14:textId="77777777" w:rsidR="00FB6961" w:rsidRPr="001D3405" w:rsidRDefault="00FB6961" w:rsidP="00FB6961">
      <w:pPr>
        <w:rPr>
          <w:b/>
          <w:lang w:val="en-GB"/>
        </w:rPr>
      </w:pPr>
    </w:p>
    <w:p w14:paraId="05F1A3B9" w14:textId="7375B51A" w:rsidR="00DA0D93" w:rsidRDefault="00520814" w:rsidP="00520814">
      <w:pPr>
        <w:pStyle w:val="Caption"/>
        <w:rPr>
          <w:lang w:val="en-GB"/>
        </w:rPr>
      </w:pPr>
      <w:bookmarkStart w:id="16" w:name="_Ref510797518"/>
      <w:r>
        <w:t xml:space="preserve">Table </w:t>
      </w:r>
      <w:r w:rsidR="00731312">
        <w:fldChar w:fldCharType="begin"/>
      </w:r>
      <w:r w:rsidR="00731312">
        <w:instrText xml:space="preserve"> SEQ Table \* ARABIC </w:instrText>
      </w:r>
      <w:r w:rsidR="00731312">
        <w:fldChar w:fldCharType="separate"/>
      </w:r>
      <w:r>
        <w:rPr>
          <w:noProof/>
        </w:rPr>
        <w:t>5</w:t>
      </w:r>
      <w:r w:rsidR="00731312">
        <w:rPr>
          <w:noProof/>
        </w:rPr>
        <w:fldChar w:fldCharType="end"/>
      </w:r>
      <w:bookmarkEnd w:id="16"/>
      <w:r>
        <w:tab/>
        <w:t>Analysis of subband CQI reporting with delay of 0.20us (</w:t>
      </w:r>
      <w:r>
        <w:rPr>
          <w:lang w:val="en-GB"/>
        </w:rPr>
        <w:t>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DA0D93" w14:paraId="671A5629" w14:textId="77777777" w:rsidTr="00627FC9">
        <w:tc>
          <w:tcPr>
            <w:tcW w:w="0" w:type="auto"/>
          </w:tcPr>
          <w:p w14:paraId="2222AE1A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277DD046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0ABC315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7867B233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3D2C49DC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DA0D93" w14:paraId="0D74B467" w14:textId="77777777" w:rsidTr="00627FC9">
        <w:tc>
          <w:tcPr>
            <w:tcW w:w="0" w:type="auto"/>
          </w:tcPr>
          <w:p w14:paraId="640917B5" w14:textId="6151EEC1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-7</w:t>
            </w:r>
          </w:p>
        </w:tc>
        <w:tc>
          <w:tcPr>
            <w:tcW w:w="0" w:type="auto"/>
          </w:tcPr>
          <w:p w14:paraId="4BDF65FA" w14:textId="7F0BF79F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457FEE3" w14:textId="2EB6F8AA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0.18</w:t>
            </w:r>
          </w:p>
        </w:tc>
        <w:tc>
          <w:tcPr>
            <w:tcW w:w="0" w:type="auto"/>
          </w:tcPr>
          <w:p w14:paraId="4EDA26DA" w14:textId="48E794FF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1.98</w:t>
            </w:r>
          </w:p>
        </w:tc>
        <w:tc>
          <w:tcPr>
            <w:tcW w:w="0" w:type="auto"/>
          </w:tcPr>
          <w:p w14:paraId="2211519D" w14:textId="181E2A01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</w:tr>
      <w:tr w:rsidR="00DA0D93" w14:paraId="45D94041" w14:textId="77777777" w:rsidTr="00627FC9">
        <w:tc>
          <w:tcPr>
            <w:tcW w:w="0" w:type="auto"/>
          </w:tcPr>
          <w:p w14:paraId="7868498B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0" w:type="auto"/>
          </w:tcPr>
          <w:p w14:paraId="53DA53DA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9CFC3DC" w14:textId="5047989F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  <w:tc>
          <w:tcPr>
            <w:tcW w:w="0" w:type="auto"/>
          </w:tcPr>
          <w:p w14:paraId="3299BDD1" w14:textId="62C31669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1.97</w:t>
            </w:r>
          </w:p>
        </w:tc>
        <w:tc>
          <w:tcPr>
            <w:tcW w:w="0" w:type="auto"/>
          </w:tcPr>
          <w:p w14:paraId="4F13CE2C" w14:textId="495EF3E8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</w:tr>
      <w:tr w:rsidR="00DA0D93" w14:paraId="6DD5AC40" w14:textId="77777777" w:rsidTr="00627FC9">
        <w:tc>
          <w:tcPr>
            <w:tcW w:w="0" w:type="auto"/>
          </w:tcPr>
          <w:p w14:paraId="3A82E863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4B19F196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D55D63E" w14:textId="6AE4AE22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0.16</w:t>
            </w:r>
          </w:p>
        </w:tc>
        <w:tc>
          <w:tcPr>
            <w:tcW w:w="0" w:type="auto"/>
          </w:tcPr>
          <w:p w14:paraId="2108DEB1" w14:textId="23496349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2.20</w:t>
            </w:r>
          </w:p>
        </w:tc>
        <w:tc>
          <w:tcPr>
            <w:tcW w:w="0" w:type="auto"/>
          </w:tcPr>
          <w:p w14:paraId="6C5401CB" w14:textId="0E0AA714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DA0D93" w14:paraId="05CD7431" w14:textId="77777777" w:rsidTr="00627FC9">
        <w:tc>
          <w:tcPr>
            <w:tcW w:w="0" w:type="auto"/>
          </w:tcPr>
          <w:p w14:paraId="393DF57B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8FF4E9F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577E28F" w14:textId="1B288E40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333B55A7" w14:textId="31C84D11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1.92</w:t>
            </w:r>
          </w:p>
        </w:tc>
        <w:tc>
          <w:tcPr>
            <w:tcW w:w="0" w:type="auto"/>
          </w:tcPr>
          <w:p w14:paraId="0651A902" w14:textId="462BA5F8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0.59</w:t>
            </w:r>
          </w:p>
        </w:tc>
      </w:tr>
      <w:tr w:rsidR="00DA0D93" w14:paraId="4B564937" w14:textId="77777777" w:rsidTr="00627FC9">
        <w:tc>
          <w:tcPr>
            <w:tcW w:w="0" w:type="auto"/>
          </w:tcPr>
          <w:p w14:paraId="35EF33B3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49F20D6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7BB7E2B" w14:textId="0DB4DFC9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4EE41BF3" w14:textId="50CB26F2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1.97</w:t>
            </w:r>
          </w:p>
        </w:tc>
        <w:tc>
          <w:tcPr>
            <w:tcW w:w="0" w:type="auto"/>
          </w:tcPr>
          <w:p w14:paraId="20111B70" w14:textId="4A7A2848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0.06</w:t>
            </w:r>
          </w:p>
        </w:tc>
      </w:tr>
      <w:tr w:rsidR="00DA0D93" w14:paraId="2908FB55" w14:textId="77777777" w:rsidTr="00627FC9">
        <w:tc>
          <w:tcPr>
            <w:tcW w:w="0" w:type="auto"/>
          </w:tcPr>
          <w:p w14:paraId="48439F4B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542D1B1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F735E26" w14:textId="18DB7674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17EFB265" w14:textId="69B7B261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1.95</w:t>
            </w:r>
          </w:p>
        </w:tc>
        <w:tc>
          <w:tcPr>
            <w:tcW w:w="0" w:type="auto"/>
          </w:tcPr>
          <w:p w14:paraId="619B9751" w14:textId="00F3AEC1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DA0D93" w14:paraId="2634378A" w14:textId="77777777" w:rsidTr="00627FC9">
        <w:tc>
          <w:tcPr>
            <w:tcW w:w="0" w:type="auto"/>
          </w:tcPr>
          <w:p w14:paraId="310F0713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288F2072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5DC8644" w14:textId="167C585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  <w:tc>
          <w:tcPr>
            <w:tcW w:w="0" w:type="auto"/>
          </w:tcPr>
          <w:p w14:paraId="481791CE" w14:textId="05AB0EA3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1.91</w:t>
            </w:r>
          </w:p>
        </w:tc>
        <w:tc>
          <w:tcPr>
            <w:tcW w:w="0" w:type="auto"/>
          </w:tcPr>
          <w:p w14:paraId="4B416107" w14:textId="60DA3094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0.06</w:t>
            </w:r>
          </w:p>
        </w:tc>
      </w:tr>
      <w:tr w:rsidR="00DA0D93" w14:paraId="15D422B1" w14:textId="77777777" w:rsidTr="00627FC9">
        <w:tc>
          <w:tcPr>
            <w:tcW w:w="0" w:type="auto"/>
          </w:tcPr>
          <w:p w14:paraId="3C43757C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02FEF369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9CCC310" w14:textId="32E6CAF3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  <w:tc>
          <w:tcPr>
            <w:tcW w:w="0" w:type="auto"/>
          </w:tcPr>
          <w:p w14:paraId="0F63EDF9" w14:textId="789FCC61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1.81</w:t>
            </w:r>
          </w:p>
        </w:tc>
        <w:tc>
          <w:tcPr>
            <w:tcW w:w="0" w:type="auto"/>
          </w:tcPr>
          <w:p w14:paraId="07AD1390" w14:textId="0C198AA0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</w:t>
            </w:r>
          </w:p>
        </w:tc>
      </w:tr>
      <w:tr w:rsidR="00DA0D93" w14:paraId="0C0DB5FA" w14:textId="77777777" w:rsidTr="00627FC9">
        <w:tc>
          <w:tcPr>
            <w:tcW w:w="0" w:type="auto"/>
          </w:tcPr>
          <w:p w14:paraId="064391F2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9429E22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3BB95CCD" w14:textId="54ABD614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  <w:tc>
          <w:tcPr>
            <w:tcW w:w="0" w:type="auto"/>
          </w:tcPr>
          <w:p w14:paraId="5129E98E" w14:textId="11C97F64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1.80</w:t>
            </w:r>
          </w:p>
        </w:tc>
        <w:tc>
          <w:tcPr>
            <w:tcW w:w="0" w:type="auto"/>
          </w:tcPr>
          <w:p w14:paraId="4FF1D88F" w14:textId="61802E80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</w:t>
            </w:r>
          </w:p>
        </w:tc>
      </w:tr>
    </w:tbl>
    <w:p w14:paraId="050AEB00" w14:textId="77777777" w:rsidR="00DA0D93" w:rsidRDefault="00DA0D93" w:rsidP="00DA0D93">
      <w:pPr>
        <w:rPr>
          <w:lang w:val="en-GB"/>
        </w:rPr>
      </w:pPr>
    </w:p>
    <w:p w14:paraId="0EE614CD" w14:textId="2CB12FC7" w:rsidR="00DA0D93" w:rsidRDefault="00520814" w:rsidP="00520814">
      <w:pPr>
        <w:pStyle w:val="Caption"/>
        <w:rPr>
          <w:lang w:val="en-GB"/>
        </w:rPr>
      </w:pPr>
      <w:bookmarkStart w:id="17" w:name="_Ref510797520"/>
      <w:r>
        <w:t xml:space="preserve">Table </w:t>
      </w:r>
      <w:r w:rsidR="00731312">
        <w:fldChar w:fldCharType="begin"/>
      </w:r>
      <w:r w:rsidR="00731312">
        <w:instrText xml:space="preserve"> SEQ Table \* ARABIC </w:instrText>
      </w:r>
      <w:r w:rsidR="00731312">
        <w:fldChar w:fldCharType="separate"/>
      </w:r>
      <w:r>
        <w:rPr>
          <w:noProof/>
        </w:rPr>
        <w:t>6</w:t>
      </w:r>
      <w:r w:rsidR="00731312">
        <w:rPr>
          <w:noProof/>
        </w:rPr>
        <w:fldChar w:fldCharType="end"/>
      </w:r>
      <w:bookmarkEnd w:id="17"/>
      <w:r>
        <w:tab/>
        <w:t>Analysis of subband CQI reporting with delay of 0.20us (</w:t>
      </w:r>
      <w:r>
        <w:rPr>
          <w:lang w:val="en-GB"/>
        </w:rPr>
        <w:t>Subslot-based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DA0D93" w14:paraId="48333AF3" w14:textId="77777777" w:rsidTr="00627FC9">
        <w:tc>
          <w:tcPr>
            <w:tcW w:w="0" w:type="auto"/>
          </w:tcPr>
          <w:p w14:paraId="2BB8BFFC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69A9F345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37E69E45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25528EBD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6B3AC20C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DA0D93" w14:paraId="4C0234C6" w14:textId="77777777" w:rsidTr="00627FC9">
        <w:tc>
          <w:tcPr>
            <w:tcW w:w="0" w:type="auto"/>
          </w:tcPr>
          <w:p w14:paraId="70694807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0" w:type="auto"/>
          </w:tcPr>
          <w:p w14:paraId="11FD26E3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7C98D22" w14:textId="043C87D8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  <w:tc>
          <w:tcPr>
            <w:tcW w:w="0" w:type="auto"/>
          </w:tcPr>
          <w:p w14:paraId="4A3833CF" w14:textId="50911C13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2.19</w:t>
            </w:r>
          </w:p>
        </w:tc>
        <w:tc>
          <w:tcPr>
            <w:tcW w:w="0" w:type="auto"/>
          </w:tcPr>
          <w:p w14:paraId="69285999" w14:textId="33521AAD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0.32</w:t>
            </w:r>
          </w:p>
        </w:tc>
      </w:tr>
      <w:tr w:rsidR="00DA0D93" w14:paraId="649380FD" w14:textId="77777777" w:rsidTr="00627FC9">
        <w:tc>
          <w:tcPr>
            <w:tcW w:w="0" w:type="auto"/>
          </w:tcPr>
          <w:p w14:paraId="0BAF62E1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62710822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551FB9C" w14:textId="4CC9DFE5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0.16</w:t>
            </w:r>
          </w:p>
        </w:tc>
        <w:tc>
          <w:tcPr>
            <w:tcW w:w="0" w:type="auto"/>
          </w:tcPr>
          <w:p w14:paraId="552E61CB" w14:textId="40F9EF49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2.54</w:t>
            </w:r>
          </w:p>
        </w:tc>
        <w:tc>
          <w:tcPr>
            <w:tcW w:w="0" w:type="auto"/>
          </w:tcPr>
          <w:p w14:paraId="6F6A8594" w14:textId="405A95F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0.28</w:t>
            </w:r>
          </w:p>
        </w:tc>
      </w:tr>
      <w:tr w:rsidR="00DA0D93" w14:paraId="7838B872" w14:textId="77777777" w:rsidTr="00627FC9">
        <w:tc>
          <w:tcPr>
            <w:tcW w:w="0" w:type="auto"/>
          </w:tcPr>
          <w:p w14:paraId="09C85E6D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6DB4061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0441BFB4" w14:textId="039ABD28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69641688" w14:textId="231F0693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2.03</w:t>
            </w:r>
          </w:p>
        </w:tc>
        <w:tc>
          <w:tcPr>
            <w:tcW w:w="0" w:type="auto"/>
          </w:tcPr>
          <w:p w14:paraId="3FC15DD0" w14:textId="41B61A41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0.27</w:t>
            </w:r>
          </w:p>
        </w:tc>
      </w:tr>
      <w:tr w:rsidR="00DA0D93" w14:paraId="0876CA6C" w14:textId="77777777" w:rsidTr="00627FC9">
        <w:tc>
          <w:tcPr>
            <w:tcW w:w="0" w:type="auto"/>
          </w:tcPr>
          <w:p w14:paraId="3308DCFC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761274DA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D19D013" w14:textId="55E1B3B0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22502C91" w14:textId="2E9BA3D6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2.26</w:t>
            </w:r>
          </w:p>
        </w:tc>
        <w:tc>
          <w:tcPr>
            <w:tcW w:w="0" w:type="auto"/>
          </w:tcPr>
          <w:p w14:paraId="78CA6AF9" w14:textId="1168853A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0.16</w:t>
            </w:r>
          </w:p>
        </w:tc>
      </w:tr>
      <w:tr w:rsidR="00DA0D93" w14:paraId="0DDF9CAB" w14:textId="77777777" w:rsidTr="00627FC9">
        <w:tc>
          <w:tcPr>
            <w:tcW w:w="0" w:type="auto"/>
          </w:tcPr>
          <w:p w14:paraId="50403D5E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4B7F1876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65DA547C" w14:textId="599E04AF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03E80F4A" w14:textId="70E0BC09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2.28</w:t>
            </w:r>
          </w:p>
        </w:tc>
        <w:tc>
          <w:tcPr>
            <w:tcW w:w="0" w:type="auto"/>
          </w:tcPr>
          <w:p w14:paraId="789F2F1E" w14:textId="18402F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  <w:tr w:rsidR="00DA0D93" w14:paraId="174D4291" w14:textId="77777777" w:rsidTr="00627FC9">
        <w:tc>
          <w:tcPr>
            <w:tcW w:w="0" w:type="auto"/>
          </w:tcPr>
          <w:p w14:paraId="568A0EE2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969C7E0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A2592B3" w14:textId="2F504F22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4E79AAF4" w14:textId="2C1F45FA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2.31</w:t>
            </w:r>
          </w:p>
        </w:tc>
        <w:tc>
          <w:tcPr>
            <w:tcW w:w="0" w:type="auto"/>
          </w:tcPr>
          <w:p w14:paraId="2CA028E2" w14:textId="04BBD8FA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</w:tr>
      <w:tr w:rsidR="00DA0D93" w14:paraId="4E5D5C30" w14:textId="77777777" w:rsidTr="00627FC9">
        <w:tc>
          <w:tcPr>
            <w:tcW w:w="0" w:type="auto"/>
          </w:tcPr>
          <w:p w14:paraId="09FF6DB3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27202846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7B5BA68" w14:textId="524FF4B2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  <w:tc>
          <w:tcPr>
            <w:tcW w:w="0" w:type="auto"/>
          </w:tcPr>
          <w:p w14:paraId="31BCEB5E" w14:textId="31EA9F8A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1.94</w:t>
            </w:r>
          </w:p>
        </w:tc>
        <w:tc>
          <w:tcPr>
            <w:tcW w:w="0" w:type="auto"/>
          </w:tcPr>
          <w:p w14:paraId="379E48D8" w14:textId="1D6C1C4D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</w:tr>
      <w:tr w:rsidR="00DA0D93" w14:paraId="46D2702B" w14:textId="77777777" w:rsidTr="00627FC9">
        <w:tc>
          <w:tcPr>
            <w:tcW w:w="0" w:type="auto"/>
          </w:tcPr>
          <w:p w14:paraId="6EA66F7B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020FBDEB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30F59A24" w14:textId="0728168A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592732A4" w14:textId="1A8F5F4D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1.91</w:t>
            </w:r>
          </w:p>
        </w:tc>
        <w:tc>
          <w:tcPr>
            <w:tcW w:w="0" w:type="auto"/>
          </w:tcPr>
          <w:p w14:paraId="4FCEAD12" w14:textId="37C1E2E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</w:tr>
      <w:tr w:rsidR="00DA0D93" w14:paraId="3BCED4F6" w14:textId="77777777" w:rsidTr="00627FC9">
        <w:tc>
          <w:tcPr>
            <w:tcW w:w="0" w:type="auto"/>
          </w:tcPr>
          <w:p w14:paraId="1225F94A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55D9534A" w14:textId="77777777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D5D1BB2" w14:textId="6E25A916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  <w:tc>
          <w:tcPr>
            <w:tcW w:w="0" w:type="auto"/>
          </w:tcPr>
          <w:p w14:paraId="47FC3F06" w14:textId="0179B776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1.92</w:t>
            </w:r>
          </w:p>
        </w:tc>
        <w:tc>
          <w:tcPr>
            <w:tcW w:w="0" w:type="auto"/>
          </w:tcPr>
          <w:p w14:paraId="330AAE56" w14:textId="21996CB5" w:rsidR="00DA0D93" w:rsidRDefault="00DA0D93" w:rsidP="00627F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</w:tr>
    </w:tbl>
    <w:p w14:paraId="08CCB24B" w14:textId="445893C2" w:rsidR="00DA0D93" w:rsidRDefault="00DA0D93" w:rsidP="00EB7E17"/>
    <w:p w14:paraId="152962D4" w14:textId="28FD5081" w:rsidR="00EB7E17" w:rsidRDefault="00EB7E17" w:rsidP="00EB7E17">
      <w:pPr>
        <w:pStyle w:val="Heading1"/>
      </w:pPr>
      <w:bookmarkStart w:id="18" w:name="_Hlk510799232"/>
      <w:r>
        <w:t>3</w:t>
      </w:r>
      <w:r>
        <w:tab/>
        <w:t>Conclusion</w:t>
      </w:r>
    </w:p>
    <w:p w14:paraId="19063FFB" w14:textId="0309699F" w:rsidR="00EB7E17" w:rsidRPr="00357D78" w:rsidRDefault="00357D78" w:rsidP="00EB7E17">
      <w:pPr>
        <w:rPr>
          <w:b/>
          <w:lang w:val="en-GB"/>
        </w:rPr>
      </w:pPr>
      <w:r w:rsidRPr="00357D78">
        <w:rPr>
          <w:b/>
          <w:lang w:val="en-GB"/>
        </w:rPr>
        <w:t xml:space="preserve">Observation: For subband CQI reporting, the parameter tau_d=0.45us in the propagation model is not suitable to verify subband CQI reporting because subband CQI is based on 12PRBs. </w:t>
      </w:r>
    </w:p>
    <w:p w14:paraId="1B25AC64" w14:textId="36D611D3" w:rsidR="00357D78" w:rsidRPr="00357D78" w:rsidRDefault="00357D78" w:rsidP="00EB7E17">
      <w:pPr>
        <w:rPr>
          <w:b/>
          <w:lang w:val="en-GB"/>
        </w:rPr>
      </w:pPr>
      <w:r w:rsidRPr="00357D78">
        <w:rPr>
          <w:b/>
          <w:lang w:val="en-GB"/>
        </w:rPr>
        <w:t>Proposal</w:t>
      </w:r>
      <w:r w:rsidR="001E18A1">
        <w:rPr>
          <w:b/>
          <w:lang w:val="en-GB"/>
        </w:rPr>
        <w:t xml:space="preserve"> 1</w:t>
      </w:r>
      <w:r w:rsidRPr="00357D78">
        <w:rPr>
          <w:b/>
          <w:lang w:val="en-GB"/>
        </w:rPr>
        <w:t xml:space="preserve">: If RAN4 will specify the subband CQI reporting requirements for sTTI, set smaller tau_d for two-path propagation model such as 0.20us. If RAN4 does not change the tau_d, RAN4 will specify the wideband CQI reporting requirements for sTTI. </w:t>
      </w:r>
    </w:p>
    <w:p w14:paraId="74152DB2" w14:textId="533BB8F3" w:rsidR="00A45473" w:rsidRPr="001E18A1" w:rsidRDefault="001E18A1" w:rsidP="00A45473">
      <w:pPr>
        <w:rPr>
          <w:b/>
          <w:lang w:val="en-GB"/>
        </w:rPr>
      </w:pPr>
      <w:r w:rsidRPr="001E18A1">
        <w:rPr>
          <w:b/>
          <w:lang w:val="en-GB"/>
        </w:rPr>
        <w:t xml:space="preserve">Proposal 2: For CQI reporting test, RAN4 will set 2 test points; one corresponding 16QAM and another for 64QAM. </w:t>
      </w:r>
    </w:p>
    <w:bookmarkEnd w:id="18"/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30895F8C" w14:textId="2EDFEA27" w:rsidR="00D26404" w:rsidRDefault="007743A0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9" w:name="_Ref508638450"/>
      <w:r w:rsidRPr="00876DFB">
        <w:t>R4-180</w:t>
      </w:r>
      <w:r>
        <w:t>3013 “Way forward on sTTI UE demodulation and CSI requirements”, Ericsson.</w:t>
      </w:r>
      <w:bookmarkEnd w:id="19"/>
    </w:p>
    <w:p w14:paraId="62F80667" w14:textId="5D7F7A11" w:rsidR="00253AB0" w:rsidRPr="00D26404" w:rsidRDefault="00253AB0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r>
        <w:t>R4-180</w:t>
      </w:r>
      <w:r w:rsidR="00055D07">
        <w:t>4639</w:t>
      </w:r>
      <w:r>
        <w:t xml:space="preserve"> “Update of simulation assumption for</w:t>
      </w:r>
      <w:r w:rsidRPr="00DD7398">
        <w:t xml:space="preserve"> sTTI UE demodulation and CSI requirements</w:t>
      </w:r>
      <w:r>
        <w:t xml:space="preserve">”, Ericsson. </w:t>
      </w:r>
    </w:p>
    <w:p w14:paraId="5F26AD90" w14:textId="77777777" w:rsidR="00253AB0" w:rsidRDefault="00253AB0" w:rsidP="00055D0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17F5093" w14:textId="43CD7B97" w:rsidR="00846523" w:rsidRPr="00D26404" w:rsidRDefault="00846523" w:rsidP="00D26404"/>
    <w:sectPr w:rsidR="00846523" w:rsidRPr="00D26404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592E0" w14:textId="77777777" w:rsidR="001E18A1" w:rsidRDefault="001E18A1">
      <w:pPr>
        <w:spacing w:after="0"/>
      </w:pPr>
      <w:r>
        <w:separator/>
      </w:r>
    </w:p>
  </w:endnote>
  <w:endnote w:type="continuationSeparator" w:id="0">
    <w:p w14:paraId="5344AED3" w14:textId="77777777" w:rsidR="001E18A1" w:rsidRDefault="001E18A1">
      <w:pPr>
        <w:spacing w:after="0"/>
      </w:pPr>
      <w:r>
        <w:continuationSeparator/>
      </w:r>
    </w:p>
  </w:endnote>
  <w:endnote w:type="continuationNotice" w:id="1">
    <w:p w14:paraId="693BDA4A" w14:textId="77777777" w:rsidR="001E18A1" w:rsidRDefault="001E18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65261B4" w:rsidR="001E18A1" w:rsidRDefault="001E18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31312">
      <w:t>4</w:t>
    </w:r>
    <w:r>
      <w:fldChar w:fldCharType="end"/>
    </w:r>
  </w:p>
  <w:p w14:paraId="645DF157" w14:textId="77777777" w:rsidR="001E18A1" w:rsidRDefault="001E1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CD7BB" w14:textId="77777777" w:rsidR="001E18A1" w:rsidRDefault="001E18A1">
      <w:pPr>
        <w:spacing w:after="0"/>
      </w:pPr>
      <w:r>
        <w:separator/>
      </w:r>
    </w:p>
  </w:footnote>
  <w:footnote w:type="continuationSeparator" w:id="0">
    <w:p w14:paraId="5B7AC0AC" w14:textId="77777777" w:rsidR="001E18A1" w:rsidRDefault="001E18A1">
      <w:pPr>
        <w:spacing w:after="0"/>
      </w:pPr>
      <w:r>
        <w:continuationSeparator/>
      </w:r>
    </w:p>
  </w:footnote>
  <w:footnote w:type="continuationNotice" w:id="1">
    <w:p w14:paraId="393B43C4" w14:textId="77777777" w:rsidR="001E18A1" w:rsidRDefault="001E18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E18A1" w:rsidRDefault="001E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E12BB"/>
    <w:multiLevelType w:val="hybridMultilevel"/>
    <w:tmpl w:val="E40C37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86242"/>
    <w:multiLevelType w:val="hybridMultilevel"/>
    <w:tmpl w:val="1BAAA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9"/>
  </w:num>
  <w:num w:numId="5">
    <w:abstractNumId w:val="5"/>
  </w:num>
  <w:num w:numId="6">
    <w:abstractNumId w:val="18"/>
  </w:num>
  <w:num w:numId="7">
    <w:abstractNumId w:val="1"/>
  </w:num>
  <w:num w:numId="8">
    <w:abstractNumId w:val="2"/>
  </w:num>
  <w:num w:numId="9">
    <w:abstractNumId w:val="14"/>
  </w:num>
  <w:num w:numId="10">
    <w:abstractNumId w:val="12"/>
  </w:num>
  <w:num w:numId="11">
    <w:abstractNumId w:val="19"/>
  </w:num>
  <w:num w:numId="12">
    <w:abstractNumId w:val="13"/>
  </w:num>
  <w:num w:numId="13">
    <w:abstractNumId w:val="16"/>
  </w:num>
  <w:num w:numId="14">
    <w:abstractNumId w:val="3"/>
  </w:num>
  <w:num w:numId="15">
    <w:abstractNumId w:val="7"/>
  </w:num>
  <w:num w:numId="16">
    <w:abstractNumId w:val="8"/>
  </w:num>
  <w:num w:numId="17">
    <w:abstractNumId w:val="4"/>
  </w:num>
  <w:num w:numId="18">
    <w:abstractNumId w:val="0"/>
  </w:num>
  <w:num w:numId="19">
    <w:abstractNumId w:val="15"/>
  </w:num>
  <w:num w:numId="20">
    <w:abstractNumId w:val="6"/>
  </w:num>
  <w:num w:numId="2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027E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D07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F67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59A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AFC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DD8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D0A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741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670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405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6E0"/>
    <w:rsid w:val="001E0A07"/>
    <w:rsid w:val="001E0B83"/>
    <w:rsid w:val="001E18A1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B25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578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5890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BE7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D78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8BD"/>
    <w:rsid w:val="004F1BA7"/>
    <w:rsid w:val="004F1BB6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14"/>
    <w:rsid w:val="00520892"/>
    <w:rsid w:val="00520B60"/>
    <w:rsid w:val="00520BEA"/>
    <w:rsid w:val="00521A96"/>
    <w:rsid w:val="005237DD"/>
    <w:rsid w:val="0052391C"/>
    <w:rsid w:val="00523A6A"/>
    <w:rsid w:val="00523DD3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034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4B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C79"/>
    <w:rsid w:val="005B5DCE"/>
    <w:rsid w:val="005B7AC0"/>
    <w:rsid w:val="005B7FB6"/>
    <w:rsid w:val="005C007F"/>
    <w:rsid w:val="005C04B9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27FC9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7A6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B4A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5016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528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312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E41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AB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494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49B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2BC"/>
    <w:rsid w:val="008B637D"/>
    <w:rsid w:val="008B6A97"/>
    <w:rsid w:val="008B6FF5"/>
    <w:rsid w:val="008B71B9"/>
    <w:rsid w:val="008B75B4"/>
    <w:rsid w:val="008C03E9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D76"/>
    <w:rsid w:val="00915245"/>
    <w:rsid w:val="009158A8"/>
    <w:rsid w:val="00916A27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1DA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6F17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1A0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831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25A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8E6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3D81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77C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6E4A"/>
    <w:rsid w:val="00C47933"/>
    <w:rsid w:val="00C47E23"/>
    <w:rsid w:val="00C47F88"/>
    <w:rsid w:val="00C50E13"/>
    <w:rsid w:val="00C520DC"/>
    <w:rsid w:val="00C526D5"/>
    <w:rsid w:val="00C53035"/>
    <w:rsid w:val="00C535F7"/>
    <w:rsid w:val="00C54B91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81C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26C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DB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082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6D63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0D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FAE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B7E17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32A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6961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312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13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131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1877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4D5F12B-545A-4AA4-BD4C-CD6A73FF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1109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2018-04-06T15:34:00Z</dcterms:modified>
</cp:coreProperties>
</file>